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87026" w14:textId="5DC1090F" w:rsidR="001829B8" w:rsidRDefault="00ED1805">
      <w:pPr>
        <w:rPr>
          <w:rFonts w:ascii="Source Sans Pro" w:hAnsi="Source Sans Pro"/>
          <w:color w:val="5B5B5B"/>
          <w:sz w:val="24"/>
          <w:szCs w:val="24"/>
          <w:shd w:val="clear" w:color="auto" w:fill="FFFFFF"/>
        </w:rPr>
      </w:pPr>
      <w:r>
        <w:rPr>
          <w:rFonts w:ascii="Source Sans Pro" w:hAnsi="Source Sans Pro"/>
          <w:color w:val="5B5B5B"/>
          <w:sz w:val="24"/>
          <w:szCs w:val="24"/>
          <w:shd w:val="clear" w:color="auto" w:fill="FFFFFF"/>
        </w:rPr>
        <w:t>Landing page</w:t>
      </w:r>
      <w:r>
        <w:rPr>
          <w:rFonts w:ascii="Source Sans Pro" w:hAnsi="Source Sans Pro"/>
          <w:color w:val="5B5B5B"/>
          <w:sz w:val="24"/>
          <w:szCs w:val="24"/>
          <w:shd w:val="clear" w:color="auto" w:fill="FFFFFF"/>
        </w:rPr>
        <w:br/>
      </w:r>
      <w:r w:rsidRPr="00ED1805">
        <w:rPr>
          <w:rFonts w:ascii="Source Sans Pro" w:hAnsi="Source Sans Pro"/>
          <w:color w:val="5B5B5B"/>
          <w:sz w:val="24"/>
          <w:szCs w:val="24"/>
          <w:shd w:val="clear" w:color="auto" w:fill="FFFFFF"/>
        </w:rPr>
        <w:t xml:space="preserve">Our experimental research group studies physical properties of low dimensional condensed matter systems. We use advanced nanofabrication techniques combined with controlled sample growth to design and develop sub-micron devices. These devices will be used to explore microscopic mechanisms that influence and/or dictate the fundamental physical properties at the nanometer scale level. We explore electron transport in superconducting wires, CDW materials, oxide nanomaterials under extreme conditions: </w:t>
      </w:r>
      <w:proofErr w:type="spellStart"/>
      <w:r w:rsidRPr="00ED1805">
        <w:rPr>
          <w:rFonts w:ascii="Source Sans Pro" w:hAnsi="Source Sans Pro"/>
          <w:color w:val="5B5B5B"/>
          <w:sz w:val="24"/>
          <w:szCs w:val="24"/>
          <w:shd w:val="clear" w:color="auto" w:fill="FFFFFF"/>
        </w:rPr>
        <w:t>ultra low</w:t>
      </w:r>
      <w:proofErr w:type="spellEnd"/>
      <w:r w:rsidRPr="00ED1805">
        <w:rPr>
          <w:rFonts w:ascii="Source Sans Pro" w:hAnsi="Source Sans Pro"/>
          <w:color w:val="5B5B5B"/>
          <w:sz w:val="24"/>
          <w:szCs w:val="24"/>
          <w:shd w:val="clear" w:color="auto" w:fill="FFFFFF"/>
        </w:rPr>
        <w:t xml:space="preserve"> temperatures (10 </w:t>
      </w:r>
      <w:proofErr w:type="spellStart"/>
      <w:r w:rsidRPr="00ED1805">
        <w:rPr>
          <w:rFonts w:ascii="Source Sans Pro" w:hAnsi="Source Sans Pro"/>
          <w:color w:val="5B5B5B"/>
          <w:sz w:val="24"/>
          <w:szCs w:val="24"/>
          <w:shd w:val="clear" w:color="auto" w:fill="FFFFFF"/>
        </w:rPr>
        <w:t>mK</w:t>
      </w:r>
      <w:proofErr w:type="spellEnd"/>
      <w:r w:rsidRPr="00ED1805">
        <w:rPr>
          <w:rFonts w:ascii="Source Sans Pro" w:hAnsi="Source Sans Pro"/>
          <w:color w:val="5B5B5B"/>
          <w:sz w:val="24"/>
          <w:szCs w:val="24"/>
          <w:shd w:val="clear" w:color="auto" w:fill="FFFFFF"/>
        </w:rPr>
        <w:t xml:space="preserve">), high magnetic fields (16 T) and </w:t>
      </w:r>
      <w:proofErr w:type="spellStart"/>
      <w:r w:rsidRPr="00ED1805">
        <w:rPr>
          <w:rFonts w:ascii="Source Sans Pro" w:hAnsi="Source Sans Pro"/>
          <w:color w:val="5B5B5B"/>
          <w:sz w:val="24"/>
          <w:szCs w:val="24"/>
          <w:shd w:val="clear" w:color="auto" w:fill="FFFFFF"/>
        </w:rPr>
        <w:t>a.c.</w:t>
      </w:r>
      <w:proofErr w:type="spellEnd"/>
      <w:r w:rsidRPr="00ED1805">
        <w:rPr>
          <w:rFonts w:ascii="Source Sans Pro" w:hAnsi="Source Sans Pro"/>
          <w:color w:val="5B5B5B"/>
          <w:sz w:val="24"/>
          <w:szCs w:val="24"/>
          <w:shd w:val="clear" w:color="auto" w:fill="FFFFFF"/>
        </w:rPr>
        <w:t xml:space="preserve"> electric fields (~GHz). Some of our physics interests include quantum phase transitions (e.g. superconductor-insulator transition), conduction in superconducting wires, phase transition in single nanowires, microwave spectroscopy to study collective phases in graphene monolayers, superconducting films </w:t>
      </w:r>
      <w:proofErr w:type="gramStart"/>
      <w:r w:rsidRPr="00ED1805">
        <w:rPr>
          <w:rFonts w:ascii="Source Sans Pro" w:hAnsi="Source Sans Pro"/>
          <w:color w:val="5B5B5B"/>
          <w:sz w:val="24"/>
          <w:szCs w:val="24"/>
          <w:shd w:val="clear" w:color="auto" w:fill="FFFFFF"/>
        </w:rPr>
        <w:t>etc..</w:t>
      </w:r>
      <w:proofErr w:type="gramEnd"/>
    </w:p>
    <w:p w14:paraId="061CFBF0" w14:textId="77777777" w:rsidR="00ED1805" w:rsidRDefault="00ED1805">
      <w:pPr>
        <w:rPr>
          <w:rFonts w:ascii="Source Sans Pro" w:hAnsi="Source Sans Pro"/>
          <w:color w:val="5B5B5B"/>
          <w:sz w:val="24"/>
          <w:szCs w:val="24"/>
          <w:shd w:val="clear" w:color="auto" w:fill="FFFFFF"/>
        </w:rPr>
      </w:pPr>
    </w:p>
    <w:p w14:paraId="295D003F" w14:textId="60EAF4CF" w:rsidR="00ED1805" w:rsidRDefault="00ED1805">
      <w:pPr>
        <w:rPr>
          <w:rFonts w:ascii="Source Sans Pro" w:hAnsi="Source Sans Pro"/>
          <w:color w:val="5B5B5B"/>
          <w:sz w:val="30"/>
          <w:szCs w:val="30"/>
          <w:shd w:val="clear" w:color="auto" w:fill="FFFFFF"/>
        </w:rPr>
      </w:pPr>
      <w:r>
        <w:rPr>
          <w:rFonts w:ascii="Source Sans Pro" w:hAnsi="Source Sans Pro"/>
          <w:color w:val="5B5B5B"/>
          <w:sz w:val="30"/>
          <w:szCs w:val="30"/>
          <w:shd w:val="clear" w:color="auto" w:fill="FFFFFF"/>
        </w:rPr>
        <w:t>PhD work centers on understanding the electronic characteristics of complex oxides. His project involves characterizing materials like vanadium oxides to reveal new insights into phase stability and functional properties.</w:t>
      </w:r>
    </w:p>
    <w:p w14:paraId="1A7BE85D" w14:textId="1A8755C8" w:rsidR="00ED1805" w:rsidRDefault="00ED1805">
      <w:pPr>
        <w:rPr>
          <w:rFonts w:ascii="Source Sans Pro" w:hAnsi="Source Sans Pro"/>
          <w:color w:val="5B5B5B"/>
          <w:sz w:val="30"/>
          <w:szCs w:val="30"/>
          <w:shd w:val="clear" w:color="auto" w:fill="FFFFFF"/>
        </w:rPr>
      </w:pPr>
      <w:r>
        <w:rPr>
          <w:rFonts w:ascii="Source Sans Pro" w:hAnsi="Source Sans Pro"/>
          <w:color w:val="5B5B5B"/>
          <w:sz w:val="30"/>
          <w:szCs w:val="30"/>
          <w:shd w:val="clear" w:color="auto" w:fill="FFFFFF"/>
        </w:rPr>
        <w:t xml:space="preserve">PhD project focuses on investigating the electronic properties of correlated materials, particularly for applications in neuromorphic computing and next-generation memory. His research includes exploring resistive switching mechanisms in materials like </w:t>
      </w:r>
      <w:proofErr w:type="spellStart"/>
      <w:r>
        <w:rPr>
          <w:rFonts w:ascii="Source Sans Pro" w:hAnsi="Source Sans Pro"/>
          <w:color w:val="5B5B5B"/>
          <w:sz w:val="30"/>
          <w:szCs w:val="30"/>
          <w:shd w:val="clear" w:color="auto" w:fill="FFFFFF"/>
        </w:rPr>
        <w:t>NbO</w:t>
      </w:r>
      <w:proofErr w:type="spellEnd"/>
      <w:r>
        <w:rPr>
          <w:rFonts w:ascii="Source Sans Pro" w:hAnsi="Source Sans Pro"/>
          <w:color w:val="5B5B5B"/>
          <w:sz w:val="30"/>
          <w:szCs w:val="30"/>
          <w:shd w:val="clear" w:color="auto" w:fill="FFFFFF"/>
        </w:rPr>
        <w:t>₂ and ZIF-8.</w:t>
      </w:r>
    </w:p>
    <w:p w14:paraId="77A46874" w14:textId="00459D94" w:rsidR="00ED1805" w:rsidRPr="00ED1805" w:rsidRDefault="00ED1805">
      <w:pPr>
        <w:rPr>
          <w:sz w:val="24"/>
          <w:szCs w:val="24"/>
        </w:rPr>
      </w:pPr>
      <w:r>
        <w:rPr>
          <w:rFonts w:ascii="Source Sans Pro" w:hAnsi="Source Sans Pro"/>
          <w:color w:val="5B5B5B"/>
          <w:sz w:val="30"/>
          <w:szCs w:val="30"/>
          <w:shd w:val="clear" w:color="auto" w:fill="FFFFFF"/>
        </w:rPr>
        <w:t>He is working on the development of oscillators for neuromorphic computing applications. His research focuses on designing and optimizing oscillators that mimic the behavior of biological neural networks.</w:t>
      </w:r>
    </w:p>
    <w:sectPr w:rsidR="00ED1805" w:rsidRPr="00ED1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UwMjEzNDGyMDQ2sTBQ0lEKTi0uzszPAykwrAUApdb3eiwAAAA="/>
  </w:docVars>
  <w:rsids>
    <w:rsidRoot w:val="00ED1805"/>
    <w:rsid w:val="001829B8"/>
    <w:rsid w:val="00283891"/>
    <w:rsid w:val="0083051F"/>
    <w:rsid w:val="00B5751A"/>
    <w:rsid w:val="00EB1AC1"/>
    <w:rsid w:val="00ED1805"/>
    <w:rsid w:val="00F3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7152"/>
  <w15:chartTrackingRefBased/>
  <w15:docId w15:val="{3EC9690D-91D6-4275-A339-A60F25A6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8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8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8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Kumar</dc:creator>
  <cp:keywords/>
  <dc:description/>
  <cp:lastModifiedBy>Nitin Kumar</cp:lastModifiedBy>
  <cp:revision>1</cp:revision>
  <dcterms:created xsi:type="dcterms:W3CDTF">2024-11-11T18:50:00Z</dcterms:created>
  <dcterms:modified xsi:type="dcterms:W3CDTF">2024-11-11T20:39:00Z</dcterms:modified>
</cp:coreProperties>
</file>