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20D" w:rsidRPr="003F5436" w:rsidRDefault="005C420D" w:rsidP="00572E25">
      <w:pPr>
        <w:pStyle w:val="Title"/>
        <w:ind w:left="547" w:hanging="547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CHAPTER 6: </w:t>
      </w:r>
      <w:r w:rsidR="00572E25">
        <w:t>CAPITAL ALLOCATION TO RISKY ASSETS</w:t>
      </w:r>
    </w:p>
    <w:p w:rsidR="005C420D" w:rsidRPr="003F5436" w:rsidRDefault="005C420D" w:rsidP="00604FB7">
      <w:pPr>
        <w:widowControl w:val="0"/>
        <w:rPr>
          <w:rFonts w:ascii="Times New Roman" w:hAnsi="Times New Roman"/>
        </w:rPr>
      </w:pPr>
    </w:p>
    <w:p w:rsidR="00E6295D" w:rsidRPr="003F5436" w:rsidRDefault="00E6295D" w:rsidP="00604FB7">
      <w:pPr>
        <w:widowControl w:val="0"/>
        <w:rPr>
          <w:rFonts w:ascii="Times New Roman" w:hAnsi="Times New Roman"/>
          <w:b/>
        </w:rPr>
      </w:pPr>
      <w:r w:rsidRPr="003F5436">
        <w:rPr>
          <w:rFonts w:ascii="Times New Roman" w:hAnsi="Times New Roman"/>
          <w:b/>
        </w:rPr>
        <w:t xml:space="preserve">PROBLEM SETS </w:t>
      </w:r>
    </w:p>
    <w:p w:rsidR="00E6295D" w:rsidRPr="003F5436" w:rsidRDefault="00E6295D" w:rsidP="00D24604">
      <w:pPr>
        <w:widowControl w:val="0"/>
        <w:spacing w:line="220" w:lineRule="exact"/>
        <w:rPr>
          <w:rFonts w:ascii="Times New Roman" w:hAnsi="Times New Roman"/>
        </w:rPr>
      </w:pPr>
    </w:p>
    <w:p w:rsidR="00604FB7" w:rsidRPr="003F5436" w:rsidRDefault="00604FB7" w:rsidP="00D24604">
      <w:pPr>
        <w:spacing w:line="220" w:lineRule="exact"/>
        <w:rPr>
          <w:rFonts w:ascii="Times New Roman" w:hAnsi="Times New Roman"/>
        </w:rPr>
      </w:pPr>
    </w:p>
    <w:p w:rsidR="005C420D" w:rsidRPr="003F5436" w:rsidRDefault="0080077D" w:rsidP="00863752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4</w:t>
      </w:r>
      <w:r w:rsidR="005C420D" w:rsidRPr="003F5436">
        <w:rPr>
          <w:rFonts w:ascii="Times New Roman" w:hAnsi="Times New Roman"/>
        </w:rPr>
        <w:t>.</w:t>
      </w:r>
      <w:r w:rsidR="005C420D" w:rsidRPr="003F5436">
        <w:rPr>
          <w:rFonts w:ascii="Times New Roman" w:hAnsi="Times New Roman"/>
        </w:rPr>
        <w:tab/>
        <w:t>a.</w:t>
      </w:r>
      <w:r w:rsidR="005C420D" w:rsidRPr="003F5436">
        <w:rPr>
          <w:rFonts w:ascii="Times New Roman" w:hAnsi="Times New Roman"/>
        </w:rPr>
        <w:tab/>
        <w:t xml:space="preserve">The expected cash flow is: (0.5 </w:t>
      </w:r>
      <w:r w:rsidR="003F5436">
        <w:rPr>
          <w:rFonts w:ascii="Times New Roman" w:hAnsi="Times New Roman"/>
          <w:sz w:val="20"/>
        </w:rPr>
        <w:t>×</w:t>
      </w:r>
      <w:r w:rsidR="005C420D" w:rsidRPr="003F5436">
        <w:rPr>
          <w:rFonts w:ascii="Times New Roman" w:hAnsi="Times New Roman"/>
        </w:rPr>
        <w:t xml:space="preserve"> $70,000) + (0.5 </w:t>
      </w:r>
      <w:r w:rsidR="003F5436">
        <w:rPr>
          <w:rFonts w:ascii="Times New Roman" w:hAnsi="Times New Roman"/>
          <w:sz w:val="20"/>
        </w:rPr>
        <w:t>×</w:t>
      </w:r>
      <w:r w:rsidR="005C420D" w:rsidRPr="003F5436">
        <w:rPr>
          <w:rFonts w:ascii="Times New Roman" w:hAnsi="Times New Roman"/>
        </w:rPr>
        <w:t xml:space="preserve"> 200,000) = $135,000</w:t>
      </w:r>
      <w:r w:rsidR="003D44B4">
        <w:rPr>
          <w:rFonts w:ascii="Times New Roman" w:hAnsi="Times New Roman"/>
        </w:rPr>
        <w:t>.</w:t>
      </w:r>
    </w:p>
    <w:p w:rsidR="005C420D" w:rsidRPr="003F5436" w:rsidRDefault="005C420D" w:rsidP="00863752">
      <w:pPr>
        <w:widowControl w:val="0"/>
        <w:spacing w:after="120"/>
        <w:ind w:left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With a risk premium of 8% over the risk-free rate of 6%, the required rate of return is 14%</w:t>
      </w:r>
      <w:r w:rsidR="003D44B4">
        <w:rPr>
          <w:rFonts w:ascii="Times New Roman" w:hAnsi="Times New Roman"/>
        </w:rPr>
        <w:t xml:space="preserve">. </w:t>
      </w:r>
      <w:r w:rsidRPr="003F5436">
        <w:rPr>
          <w:rFonts w:ascii="Times New Roman" w:hAnsi="Times New Roman"/>
        </w:rPr>
        <w:t>Therefore, the present value of the portfolio is:</w:t>
      </w:r>
    </w:p>
    <w:p w:rsidR="005C420D" w:rsidRPr="003F5436" w:rsidRDefault="005C420D" w:rsidP="00863752">
      <w:pPr>
        <w:widowControl w:val="0"/>
        <w:ind w:left="162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$135,000/1.14 = $118,421</w:t>
      </w:r>
    </w:p>
    <w:p w:rsidR="005C420D" w:rsidRPr="003F5436" w:rsidRDefault="005C420D" w:rsidP="00F473E3">
      <w:pPr>
        <w:widowControl w:val="0"/>
        <w:rPr>
          <w:rFonts w:ascii="Times New Roman" w:hAnsi="Times New Roman"/>
        </w:rPr>
      </w:pPr>
    </w:p>
    <w:p w:rsidR="005C420D" w:rsidRPr="003F5436" w:rsidRDefault="005C420D" w:rsidP="00F473E3">
      <w:pPr>
        <w:pStyle w:val="BodyTextIndent2"/>
        <w:tabs>
          <w:tab w:val="clear" w:pos="540"/>
        </w:tabs>
        <w:spacing w:after="120"/>
        <w:ind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b.</w:t>
      </w:r>
      <w:r w:rsidRPr="003F5436">
        <w:rPr>
          <w:rFonts w:ascii="Times New Roman" w:hAnsi="Times New Roman"/>
        </w:rPr>
        <w:tab/>
        <w:t>If the portfolio is purchased for $118,421 and provides an expected cash inflow of $135,000, then the expected r</w:t>
      </w:r>
      <w:r w:rsidR="00F37A01">
        <w:rPr>
          <w:rFonts w:ascii="Times New Roman" w:hAnsi="Times New Roman"/>
        </w:rPr>
        <w:t>ate of return [</w:t>
      </w:r>
      <w:r w:rsidR="00F37A01" w:rsidRPr="000669F3">
        <w:rPr>
          <w:rFonts w:ascii="Times New Roman" w:hAnsi="Times New Roman"/>
          <w:i/>
        </w:rPr>
        <w:t>E</w:t>
      </w:r>
      <w:r w:rsidR="00F37A01">
        <w:rPr>
          <w:rFonts w:ascii="Times New Roman" w:hAnsi="Times New Roman"/>
        </w:rPr>
        <w:t>(</w:t>
      </w:r>
      <w:r w:rsidR="00F37A01" w:rsidRPr="000669F3">
        <w:rPr>
          <w:rFonts w:ascii="Times New Roman" w:hAnsi="Times New Roman"/>
          <w:i/>
        </w:rPr>
        <w:t>r</w:t>
      </w:r>
      <w:r w:rsidR="00F37A01">
        <w:rPr>
          <w:rFonts w:ascii="Times New Roman" w:hAnsi="Times New Roman"/>
        </w:rPr>
        <w:t xml:space="preserve">)] is </w:t>
      </w:r>
      <w:r w:rsidRPr="003F5436">
        <w:rPr>
          <w:rFonts w:ascii="Times New Roman" w:hAnsi="Times New Roman"/>
        </w:rPr>
        <w:t>as follows:</w:t>
      </w:r>
    </w:p>
    <w:p w:rsidR="005C420D" w:rsidRPr="003F5436" w:rsidRDefault="005C420D" w:rsidP="00863752">
      <w:pPr>
        <w:widowControl w:val="0"/>
        <w:spacing w:after="120"/>
        <w:ind w:left="1627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$118,421 </w:t>
      </w:r>
      <w:r w:rsidR="003F5436">
        <w:rPr>
          <w:rFonts w:ascii="Times New Roman" w:hAnsi="Times New Roman"/>
          <w:sz w:val="20"/>
        </w:rPr>
        <w:t>×</w:t>
      </w:r>
      <w:r w:rsidRPr="003F5436">
        <w:rPr>
          <w:rFonts w:ascii="Times New Roman" w:hAnsi="Times New Roman"/>
        </w:rPr>
        <w:t xml:space="preserve"> [1 + </w:t>
      </w:r>
      <w:r w:rsidRPr="000669F3">
        <w:rPr>
          <w:rFonts w:ascii="Times New Roman" w:hAnsi="Times New Roman"/>
          <w:i/>
        </w:rPr>
        <w:t>E</w:t>
      </w:r>
      <w:r w:rsidRPr="003F5436">
        <w:rPr>
          <w:rFonts w:ascii="Times New Roman" w:hAnsi="Times New Roman"/>
        </w:rPr>
        <w:t>(</w:t>
      </w:r>
      <w:r w:rsidRPr="000669F3">
        <w:rPr>
          <w:rFonts w:ascii="Times New Roman" w:hAnsi="Times New Roman"/>
          <w:i/>
        </w:rPr>
        <w:t>r</w:t>
      </w:r>
      <w:r w:rsidRPr="003F5436">
        <w:rPr>
          <w:rFonts w:ascii="Times New Roman" w:hAnsi="Times New Roman"/>
        </w:rPr>
        <w:t>)] = $135,000</w:t>
      </w:r>
    </w:p>
    <w:p w:rsidR="005C420D" w:rsidRPr="003F5436" w:rsidRDefault="005C420D" w:rsidP="00863752">
      <w:pPr>
        <w:widowControl w:val="0"/>
        <w:ind w:left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Therefore, </w:t>
      </w:r>
      <w:r w:rsidRPr="000669F3">
        <w:rPr>
          <w:rFonts w:ascii="Times New Roman" w:hAnsi="Times New Roman"/>
          <w:i/>
        </w:rPr>
        <w:t>E</w:t>
      </w:r>
      <w:r w:rsidRPr="003F5436">
        <w:rPr>
          <w:rFonts w:ascii="Times New Roman" w:hAnsi="Times New Roman"/>
        </w:rPr>
        <w:t>(</w:t>
      </w:r>
      <w:r w:rsidRPr="000669F3">
        <w:rPr>
          <w:rFonts w:ascii="Times New Roman" w:hAnsi="Times New Roman"/>
          <w:i/>
        </w:rPr>
        <w:t>r</w:t>
      </w:r>
      <w:r w:rsidRPr="003F5436">
        <w:rPr>
          <w:rFonts w:ascii="Times New Roman" w:hAnsi="Times New Roman"/>
        </w:rPr>
        <w:t>) =</w:t>
      </w:r>
      <w:r w:rsidRPr="003F5436">
        <w:rPr>
          <w:rFonts w:ascii="Times New Roman" w:hAnsi="Times New Roman"/>
          <w:i/>
        </w:rPr>
        <w:t xml:space="preserve"> </w:t>
      </w:r>
      <w:r w:rsidRPr="003F5436">
        <w:rPr>
          <w:rFonts w:ascii="Times New Roman" w:hAnsi="Times New Roman"/>
        </w:rPr>
        <w:t>14%</w:t>
      </w:r>
      <w:r w:rsidR="003D44B4">
        <w:rPr>
          <w:rFonts w:ascii="Times New Roman" w:hAnsi="Times New Roman"/>
        </w:rPr>
        <w:t xml:space="preserve">. </w:t>
      </w:r>
      <w:r w:rsidRPr="003F5436">
        <w:rPr>
          <w:rFonts w:ascii="Times New Roman" w:hAnsi="Times New Roman"/>
        </w:rPr>
        <w:t>The portfolio price is set to equate the expected rate o</w:t>
      </w:r>
      <w:r w:rsidR="00304A41">
        <w:rPr>
          <w:rFonts w:ascii="Times New Roman" w:hAnsi="Times New Roman"/>
        </w:rPr>
        <w:t>f</w:t>
      </w:r>
      <w:r w:rsidRPr="003F5436">
        <w:rPr>
          <w:rFonts w:ascii="Times New Roman" w:hAnsi="Times New Roman"/>
        </w:rPr>
        <w:t xml:space="preserve"> return with the required rate of return.</w:t>
      </w:r>
    </w:p>
    <w:p w:rsidR="005C420D" w:rsidRPr="003F5436" w:rsidRDefault="005C420D" w:rsidP="00F473E3">
      <w:pPr>
        <w:widowControl w:val="0"/>
        <w:tabs>
          <w:tab w:val="left" w:pos="14976"/>
        </w:tabs>
        <w:rPr>
          <w:rFonts w:ascii="Times New Roman" w:hAnsi="Times New Roman"/>
        </w:rPr>
      </w:pPr>
    </w:p>
    <w:p w:rsidR="005C420D" w:rsidRPr="003F5436" w:rsidRDefault="005C420D" w:rsidP="00F473E3">
      <w:pPr>
        <w:pStyle w:val="BodyTextIndent2"/>
        <w:tabs>
          <w:tab w:val="clear" w:pos="540"/>
        </w:tabs>
        <w:spacing w:after="120"/>
        <w:ind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c.</w:t>
      </w:r>
      <w:r w:rsidRPr="003F5436">
        <w:rPr>
          <w:rFonts w:ascii="Times New Roman" w:hAnsi="Times New Roman"/>
        </w:rPr>
        <w:tab/>
        <w:t>If the risk premium over T-bills is now 12%, then the required return is:</w:t>
      </w:r>
    </w:p>
    <w:p w:rsidR="005C420D" w:rsidRPr="003F5436" w:rsidRDefault="005C420D" w:rsidP="008305D1">
      <w:pPr>
        <w:pStyle w:val="BodyTextIndent2"/>
        <w:tabs>
          <w:tab w:val="clear" w:pos="540"/>
          <w:tab w:val="clear" w:pos="14976"/>
        </w:tabs>
        <w:spacing w:after="120"/>
        <w:ind w:left="1620"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6% + 12% = 18%</w:t>
      </w:r>
    </w:p>
    <w:p w:rsidR="005C420D" w:rsidRPr="003F5436" w:rsidRDefault="005C420D" w:rsidP="008305D1">
      <w:pPr>
        <w:pStyle w:val="BodyTextIndent2"/>
        <w:tabs>
          <w:tab w:val="clear" w:pos="540"/>
          <w:tab w:val="clear" w:pos="14976"/>
        </w:tabs>
        <w:spacing w:after="120"/>
        <w:ind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The present value of the portfolio is now:</w:t>
      </w:r>
    </w:p>
    <w:p w:rsidR="005C420D" w:rsidRPr="003F5436" w:rsidRDefault="005C420D" w:rsidP="008305D1">
      <w:pPr>
        <w:pStyle w:val="BodyTextIndent2"/>
        <w:tabs>
          <w:tab w:val="clear" w:pos="540"/>
          <w:tab w:val="clear" w:pos="14976"/>
        </w:tabs>
        <w:ind w:left="1620"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$135,000/1.18 = $114,407</w:t>
      </w:r>
    </w:p>
    <w:p w:rsidR="009E7C72" w:rsidRDefault="009E7C72" w:rsidP="00F473E3">
      <w:pPr>
        <w:pStyle w:val="BodyTextIndent2"/>
        <w:tabs>
          <w:tab w:val="clear" w:pos="540"/>
        </w:tabs>
        <w:ind w:right="360" w:hanging="540"/>
        <w:rPr>
          <w:rFonts w:ascii="Times New Roman" w:hAnsi="Times New Roman"/>
        </w:rPr>
      </w:pPr>
    </w:p>
    <w:p w:rsidR="005C420D" w:rsidRDefault="005C420D" w:rsidP="00F473E3">
      <w:pPr>
        <w:pStyle w:val="BodyTextIndent2"/>
        <w:tabs>
          <w:tab w:val="clear" w:pos="540"/>
        </w:tabs>
        <w:ind w:right="36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d.</w:t>
      </w:r>
      <w:r w:rsidRPr="003F5436">
        <w:rPr>
          <w:rFonts w:ascii="Times New Roman" w:hAnsi="Times New Roman"/>
        </w:rPr>
        <w:tab/>
        <w:t>For a given expected cash flow, portfolios that command greater risk premi</w:t>
      </w:r>
      <w:r w:rsidR="003D44B4">
        <w:rPr>
          <w:rFonts w:ascii="Times New Roman" w:hAnsi="Times New Roman"/>
        </w:rPr>
        <w:t>ums</w:t>
      </w:r>
      <w:r w:rsidRPr="003F5436">
        <w:rPr>
          <w:rFonts w:ascii="Times New Roman" w:hAnsi="Times New Roman"/>
        </w:rPr>
        <w:t xml:space="preserve"> must sell at lower prices</w:t>
      </w:r>
      <w:r w:rsidR="003D44B4">
        <w:rPr>
          <w:rFonts w:ascii="Times New Roman" w:hAnsi="Times New Roman"/>
        </w:rPr>
        <w:t xml:space="preserve">. </w:t>
      </w:r>
      <w:r w:rsidRPr="003F5436">
        <w:rPr>
          <w:rFonts w:ascii="Times New Roman" w:hAnsi="Times New Roman"/>
        </w:rPr>
        <w:t>The extra discount from expected value is a penalty for risk.</w:t>
      </w:r>
    </w:p>
    <w:p w:rsidR="009E7C72" w:rsidRDefault="009E7C72" w:rsidP="00F473E3">
      <w:pPr>
        <w:pStyle w:val="BodyTextIndent2"/>
        <w:tabs>
          <w:tab w:val="clear" w:pos="540"/>
        </w:tabs>
        <w:ind w:right="360" w:hanging="540"/>
        <w:rPr>
          <w:rFonts w:ascii="Times New Roman" w:hAnsi="Times New Roman"/>
        </w:rPr>
      </w:pPr>
    </w:p>
    <w:p w:rsidR="0080077D" w:rsidRPr="003F5436" w:rsidRDefault="0080077D" w:rsidP="00F473E3">
      <w:pPr>
        <w:widowControl w:val="0"/>
        <w:rPr>
          <w:rFonts w:ascii="Times New Roman" w:hAnsi="Times New Roman"/>
        </w:rPr>
      </w:pPr>
    </w:p>
    <w:p w:rsidR="005C420D" w:rsidRPr="002E69C6" w:rsidRDefault="0080077D" w:rsidP="008305D1">
      <w:pPr>
        <w:widowControl w:val="0"/>
        <w:spacing w:after="120"/>
        <w:ind w:left="547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6</w:t>
      </w:r>
      <w:r w:rsidR="005C420D" w:rsidRPr="003F5436">
        <w:rPr>
          <w:rFonts w:ascii="Times New Roman" w:hAnsi="Times New Roman"/>
        </w:rPr>
        <w:t>.</w:t>
      </w:r>
      <w:r w:rsidR="005C420D" w:rsidRPr="003F5436">
        <w:rPr>
          <w:rFonts w:ascii="Times New Roman" w:hAnsi="Times New Roman"/>
        </w:rPr>
        <w:tab/>
        <w:t xml:space="preserve">Points on the </w:t>
      </w:r>
      <w:r w:rsidR="005C420D" w:rsidRPr="002E69C6">
        <w:rPr>
          <w:rFonts w:ascii="Times New Roman" w:hAnsi="Times New Roman"/>
        </w:rPr>
        <w:t xml:space="preserve">curve are derived by solving for </w:t>
      </w:r>
      <w:r w:rsidR="005C420D" w:rsidRPr="002E69C6">
        <w:rPr>
          <w:rFonts w:ascii="Times New Roman" w:hAnsi="Times New Roman"/>
          <w:i/>
        </w:rPr>
        <w:t>E</w:t>
      </w:r>
      <w:r w:rsidR="005C420D" w:rsidRPr="002E69C6">
        <w:rPr>
          <w:rFonts w:ascii="Times New Roman" w:hAnsi="Times New Roman"/>
        </w:rPr>
        <w:t>(</w:t>
      </w:r>
      <w:r w:rsidR="005C420D" w:rsidRPr="002E69C6">
        <w:rPr>
          <w:rFonts w:ascii="Times New Roman" w:hAnsi="Times New Roman"/>
          <w:i/>
        </w:rPr>
        <w:t>r</w:t>
      </w:r>
      <w:r w:rsidR="005C420D" w:rsidRPr="002E69C6">
        <w:rPr>
          <w:rFonts w:ascii="Times New Roman" w:hAnsi="Times New Roman"/>
        </w:rPr>
        <w:t>) in the following equation:</w:t>
      </w:r>
    </w:p>
    <w:p w:rsidR="005C420D" w:rsidRPr="002E69C6" w:rsidRDefault="008305D1" w:rsidP="008305D1">
      <w:pPr>
        <w:widowControl w:val="0"/>
        <w:spacing w:after="120"/>
        <w:ind w:left="1080" w:hanging="7"/>
        <w:rPr>
          <w:rFonts w:ascii="Times New Roman" w:hAnsi="Times New Roman"/>
        </w:rPr>
      </w:pPr>
      <w:r w:rsidRPr="002E69C6">
        <w:rPr>
          <w:rFonts w:ascii="Times New Roman" w:hAnsi="Times New Roman"/>
          <w:i/>
        </w:rPr>
        <w:tab/>
      </w:r>
      <w:r w:rsidR="005C420D" w:rsidRPr="002E69C6">
        <w:rPr>
          <w:rFonts w:ascii="Times New Roman" w:hAnsi="Times New Roman"/>
          <w:i/>
        </w:rPr>
        <w:t>U</w:t>
      </w:r>
      <w:r w:rsidR="005C420D" w:rsidRPr="002E69C6">
        <w:rPr>
          <w:rFonts w:ascii="Times New Roman" w:hAnsi="Times New Roman"/>
        </w:rPr>
        <w:t xml:space="preserve"> = </w:t>
      </w:r>
      <w:r w:rsidR="000C24E7" w:rsidRPr="002E69C6">
        <w:rPr>
          <w:rFonts w:ascii="Times New Roman" w:hAnsi="Times New Roman"/>
        </w:rPr>
        <w:t>0.0</w:t>
      </w:r>
      <w:r w:rsidR="005C420D" w:rsidRPr="002E69C6">
        <w:rPr>
          <w:rFonts w:ascii="Times New Roman" w:hAnsi="Times New Roman"/>
        </w:rPr>
        <w:t xml:space="preserve">5 = </w:t>
      </w:r>
      <w:r w:rsidR="005C420D" w:rsidRPr="002E69C6">
        <w:rPr>
          <w:rFonts w:ascii="Times New Roman" w:hAnsi="Times New Roman"/>
          <w:i/>
        </w:rPr>
        <w:t>E</w:t>
      </w:r>
      <w:r w:rsidR="005C420D" w:rsidRPr="002E69C6">
        <w:rPr>
          <w:rFonts w:ascii="Times New Roman" w:hAnsi="Times New Roman"/>
        </w:rPr>
        <w:t>(</w:t>
      </w:r>
      <w:r w:rsidR="005C420D" w:rsidRPr="002E69C6">
        <w:rPr>
          <w:rFonts w:ascii="Times New Roman" w:hAnsi="Times New Roman"/>
          <w:i/>
        </w:rPr>
        <w:t>r</w:t>
      </w:r>
      <w:r w:rsidR="005C420D" w:rsidRPr="002E69C6">
        <w:rPr>
          <w:rFonts w:ascii="Times New Roman" w:hAnsi="Times New Roman"/>
        </w:rPr>
        <w:t>) – 0.5</w:t>
      </w:r>
      <w:r w:rsidR="005C420D" w:rsidRPr="002E69C6">
        <w:rPr>
          <w:rFonts w:ascii="Times New Roman" w:hAnsi="Times New Roman"/>
          <w:i/>
        </w:rPr>
        <w:t>A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  <w:r w:rsidR="005C420D" w:rsidRPr="002E69C6">
        <w:rPr>
          <w:rFonts w:ascii="Times New Roman" w:hAnsi="Times New Roman"/>
        </w:rPr>
        <w:t xml:space="preserve"> = </w:t>
      </w:r>
      <w:r w:rsidR="005C420D" w:rsidRPr="002E69C6">
        <w:rPr>
          <w:rFonts w:ascii="Times New Roman" w:hAnsi="Times New Roman"/>
          <w:i/>
        </w:rPr>
        <w:t>E</w:t>
      </w:r>
      <w:r w:rsidR="005C420D" w:rsidRPr="002E69C6">
        <w:rPr>
          <w:rFonts w:ascii="Times New Roman" w:hAnsi="Times New Roman"/>
        </w:rPr>
        <w:t>(</w:t>
      </w:r>
      <w:r w:rsidR="005C420D" w:rsidRPr="002E69C6">
        <w:rPr>
          <w:rFonts w:ascii="Times New Roman" w:hAnsi="Times New Roman"/>
          <w:i/>
        </w:rPr>
        <w:t>r</w:t>
      </w:r>
      <w:r w:rsidR="005C420D" w:rsidRPr="002E69C6">
        <w:rPr>
          <w:rFonts w:ascii="Times New Roman" w:hAnsi="Times New Roman"/>
        </w:rPr>
        <w:t xml:space="preserve">) – </w:t>
      </w:r>
      <w:r w:rsidR="000C24E7" w:rsidRPr="002E69C6">
        <w:rPr>
          <w:rFonts w:ascii="Times New Roman" w:hAnsi="Times New Roman"/>
        </w:rPr>
        <w:t>1</w:t>
      </w:r>
      <w:r w:rsidR="005C420D" w:rsidRPr="002E69C6">
        <w:rPr>
          <w:rFonts w:ascii="Times New Roman" w:hAnsi="Times New Roman"/>
        </w:rPr>
        <w:t>.5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</w:p>
    <w:p w:rsidR="005C420D" w:rsidRPr="003F5436" w:rsidRDefault="005C420D" w:rsidP="008305D1">
      <w:pPr>
        <w:widowControl w:val="0"/>
        <w:tabs>
          <w:tab w:val="left" w:pos="1080"/>
        </w:tabs>
        <w:spacing w:after="120"/>
        <w:ind w:left="547"/>
        <w:rPr>
          <w:rFonts w:ascii="Times New Roman" w:hAnsi="Times New Roman"/>
        </w:rPr>
      </w:pPr>
      <w:r w:rsidRPr="002E69C6">
        <w:rPr>
          <w:rFonts w:ascii="Times New Roman" w:hAnsi="Times New Roman"/>
        </w:rPr>
        <w:t xml:space="preserve">The values of </w:t>
      </w:r>
      <w:r w:rsidRPr="002E69C6">
        <w:rPr>
          <w:rFonts w:ascii="Times New Roman" w:hAnsi="Times New Roman"/>
          <w:i/>
        </w:rPr>
        <w:t>E</w:t>
      </w:r>
      <w:r w:rsidRPr="002E69C6">
        <w:rPr>
          <w:rFonts w:ascii="Times New Roman" w:hAnsi="Times New Roman"/>
        </w:rPr>
        <w:t>(</w:t>
      </w:r>
      <w:r w:rsidRPr="002E69C6">
        <w:rPr>
          <w:rFonts w:ascii="Times New Roman" w:hAnsi="Times New Roman"/>
          <w:i/>
        </w:rPr>
        <w:t>r</w:t>
      </w:r>
      <w:r w:rsidRPr="002E69C6">
        <w:rPr>
          <w:rFonts w:ascii="Times New Roman" w:hAnsi="Times New Roman"/>
        </w:rPr>
        <w:t xml:space="preserve">), given the values of 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  <w:r w:rsidRPr="002E69C6">
        <w:rPr>
          <w:rFonts w:ascii="Times New Roman" w:hAnsi="Times New Roman"/>
        </w:rPr>
        <w:t>, are therefore:</w:t>
      </w:r>
    </w:p>
    <w:tbl>
      <w:tblPr>
        <w:tblW w:w="0" w:type="auto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48"/>
        <w:gridCol w:w="1056"/>
        <w:gridCol w:w="1239"/>
      </w:tblGrid>
      <w:tr w:rsidR="005C420D" w:rsidRPr="003F5436">
        <w:tc>
          <w:tcPr>
            <w:tcW w:w="1148" w:type="dxa"/>
            <w:tcBorders>
              <w:bottom w:val="single" w:sz="4" w:space="0" w:color="auto"/>
            </w:tcBorders>
          </w:tcPr>
          <w:p w:rsidR="005C420D" w:rsidRPr="003F5436" w:rsidRDefault="005C420D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C420D" w:rsidRPr="003F5436" w:rsidRDefault="005C420D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perscript"/>
              </w:rPr>
              <w:t xml:space="preserve"> 2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bottom"/>
          </w:tcPr>
          <w:p w:rsidR="005C420D" w:rsidRPr="003F5436" w:rsidRDefault="005C420D">
            <w:pPr>
              <w:widowControl w:val="0"/>
              <w:jc w:val="center"/>
              <w:rPr>
                <w:rFonts w:ascii="Times New Roman" w:hAnsi="Times New Roman"/>
              </w:rPr>
            </w:pPr>
            <w:r w:rsidRPr="000669F3">
              <w:rPr>
                <w:rFonts w:ascii="Times New Roman" w:hAnsi="Times New Roman"/>
                <w:i/>
              </w:rPr>
              <w:t>E</w:t>
            </w:r>
            <w:r w:rsidRPr="003F5436">
              <w:rPr>
                <w:rFonts w:ascii="Times New Roman" w:hAnsi="Times New Roman"/>
              </w:rPr>
              <w:t>(</w:t>
            </w:r>
            <w:r w:rsidRPr="000669F3">
              <w:rPr>
                <w:rFonts w:ascii="Times New Roman" w:hAnsi="Times New Roman"/>
                <w:i/>
              </w:rPr>
              <w:t>r</w:t>
            </w:r>
            <w:r w:rsidRPr="003F5436">
              <w:rPr>
                <w:rFonts w:ascii="Times New Roman" w:hAnsi="Times New Roman"/>
              </w:rPr>
              <w:t>)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tcBorders>
              <w:top w:val="nil"/>
            </w:tcBorders>
            <w:vAlign w:val="bottom"/>
          </w:tcPr>
          <w:p w:rsidR="005C420D" w:rsidRPr="003F5436" w:rsidRDefault="000C24E7" w:rsidP="008305D1">
            <w:pPr>
              <w:pStyle w:val="Footer"/>
              <w:widowControl w:val="0"/>
              <w:tabs>
                <w:tab w:val="clear" w:pos="4320"/>
                <w:tab w:val="clear" w:pos="8640"/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</w:t>
            </w:r>
          </w:p>
        </w:tc>
        <w:tc>
          <w:tcPr>
            <w:tcW w:w="1056" w:type="dxa"/>
            <w:tcBorders>
              <w:top w:val="nil"/>
            </w:tcBorders>
            <w:vAlign w:val="bottom"/>
          </w:tcPr>
          <w:p w:rsidR="005C420D" w:rsidRPr="003F5436" w:rsidRDefault="000C24E7" w:rsidP="008305D1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0.0000</w:t>
            </w:r>
          </w:p>
        </w:tc>
        <w:tc>
          <w:tcPr>
            <w:tcW w:w="1239" w:type="dxa"/>
            <w:tcBorders>
              <w:top w:val="nil"/>
            </w:tcBorders>
            <w:vAlign w:val="bottom"/>
          </w:tcPr>
          <w:p w:rsidR="005C420D" w:rsidRPr="003F5436" w:rsidRDefault="000C24E7" w:rsidP="008305D1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0.05000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vAlign w:val="bottom"/>
          </w:tcPr>
          <w:p w:rsidR="005C420D" w:rsidRPr="003F5436" w:rsidRDefault="000C24E7" w:rsidP="008305D1">
            <w:pPr>
              <w:widowControl w:val="0"/>
              <w:tabs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0.05</w:t>
            </w:r>
          </w:p>
        </w:tc>
        <w:tc>
          <w:tcPr>
            <w:tcW w:w="1056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0.0025</w:t>
            </w:r>
          </w:p>
        </w:tc>
        <w:tc>
          <w:tcPr>
            <w:tcW w:w="1239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0.05375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vAlign w:val="bottom"/>
          </w:tcPr>
          <w:p w:rsidR="005C420D" w:rsidRPr="003F5436" w:rsidRDefault="000C24E7" w:rsidP="008305D1">
            <w:pPr>
              <w:widowControl w:val="0"/>
              <w:tabs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0.10</w:t>
            </w:r>
          </w:p>
        </w:tc>
        <w:tc>
          <w:tcPr>
            <w:tcW w:w="1056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0.0100</w:t>
            </w:r>
          </w:p>
        </w:tc>
        <w:tc>
          <w:tcPr>
            <w:tcW w:w="1239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0.06500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vAlign w:val="bottom"/>
          </w:tcPr>
          <w:p w:rsidR="005C420D" w:rsidRPr="003F5436" w:rsidRDefault="000C24E7" w:rsidP="008305D1">
            <w:pPr>
              <w:widowControl w:val="0"/>
              <w:tabs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0.15</w:t>
            </w:r>
          </w:p>
        </w:tc>
        <w:tc>
          <w:tcPr>
            <w:tcW w:w="1056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0.0225</w:t>
            </w:r>
          </w:p>
        </w:tc>
        <w:tc>
          <w:tcPr>
            <w:tcW w:w="1239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0.08375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vAlign w:val="bottom"/>
          </w:tcPr>
          <w:p w:rsidR="005C420D" w:rsidRPr="003F5436" w:rsidRDefault="000C24E7" w:rsidP="008305D1">
            <w:pPr>
              <w:widowControl w:val="0"/>
              <w:tabs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0.20</w:t>
            </w:r>
          </w:p>
        </w:tc>
        <w:tc>
          <w:tcPr>
            <w:tcW w:w="1056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0.0400</w:t>
            </w:r>
          </w:p>
        </w:tc>
        <w:tc>
          <w:tcPr>
            <w:tcW w:w="1239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0.11000</w:t>
            </w:r>
          </w:p>
        </w:tc>
      </w:tr>
      <w:tr w:rsidR="005C420D" w:rsidRPr="003F5436">
        <w:trPr>
          <w:trHeight w:hRule="exact" w:val="280"/>
        </w:trPr>
        <w:tc>
          <w:tcPr>
            <w:tcW w:w="1148" w:type="dxa"/>
            <w:vAlign w:val="bottom"/>
          </w:tcPr>
          <w:p w:rsidR="005C420D" w:rsidRPr="003F5436" w:rsidRDefault="000C24E7" w:rsidP="008305D1">
            <w:pPr>
              <w:widowControl w:val="0"/>
              <w:tabs>
                <w:tab w:val="right" w:pos="702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0.25</w:t>
            </w:r>
          </w:p>
        </w:tc>
        <w:tc>
          <w:tcPr>
            <w:tcW w:w="1056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0.0625</w:t>
            </w:r>
          </w:p>
        </w:tc>
        <w:tc>
          <w:tcPr>
            <w:tcW w:w="1239" w:type="dxa"/>
            <w:vAlign w:val="bottom"/>
          </w:tcPr>
          <w:p w:rsidR="005C420D" w:rsidRPr="003F5436" w:rsidRDefault="000C24E7" w:rsidP="008305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0.14375</w:t>
            </w:r>
          </w:p>
        </w:tc>
      </w:tr>
    </w:tbl>
    <w:p w:rsidR="00485069" w:rsidRDefault="00485069" w:rsidP="008305D1">
      <w:pPr>
        <w:pStyle w:val="BodyTextIndent3"/>
        <w:spacing w:before="120"/>
        <w:ind w:left="54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bold line in the </w:t>
      </w:r>
      <w:r w:rsidR="005C420D" w:rsidRPr="003F5436">
        <w:rPr>
          <w:rFonts w:ascii="Times New Roman" w:hAnsi="Times New Roman"/>
        </w:rPr>
        <w:t xml:space="preserve">graph </w:t>
      </w:r>
      <w:r>
        <w:rPr>
          <w:rFonts w:ascii="Times New Roman" w:hAnsi="Times New Roman"/>
        </w:rPr>
        <w:t xml:space="preserve">on the next page </w:t>
      </w:r>
      <w:r w:rsidR="005C420D" w:rsidRPr="003F5436">
        <w:rPr>
          <w:rFonts w:ascii="Times New Roman" w:hAnsi="Times New Roman"/>
        </w:rPr>
        <w:t>(labeled Q</w:t>
      </w:r>
      <w:r w:rsidR="0080077D" w:rsidRPr="003F5436">
        <w:rPr>
          <w:rFonts w:ascii="Times New Roman" w:hAnsi="Times New Roman"/>
        </w:rPr>
        <w:t>6</w:t>
      </w:r>
      <w:r w:rsidR="005C420D" w:rsidRPr="003F5436">
        <w:rPr>
          <w:rFonts w:ascii="Times New Roman" w:hAnsi="Times New Roman"/>
        </w:rPr>
        <w:t xml:space="preserve">, for Question </w:t>
      </w:r>
      <w:r w:rsidR="0080077D" w:rsidRPr="003F5436">
        <w:rPr>
          <w:rFonts w:ascii="Times New Roman" w:hAnsi="Times New Roman"/>
        </w:rPr>
        <w:t>6</w:t>
      </w:r>
      <w:r w:rsidR="005C420D" w:rsidRPr="003F5436">
        <w:rPr>
          <w:rFonts w:ascii="Times New Roman" w:hAnsi="Times New Roman"/>
        </w:rPr>
        <w:t>) depicts the indifference curve.</w:t>
      </w:r>
    </w:p>
    <w:p w:rsidR="00485069" w:rsidRDefault="00485069" w:rsidP="008305D1">
      <w:pPr>
        <w:pStyle w:val="BodyTextIndent3"/>
        <w:spacing w:before="120"/>
        <w:ind w:left="547" w:firstLine="0"/>
        <w:rPr>
          <w:rFonts w:ascii="Times New Roman" w:hAnsi="Times New Roman"/>
        </w:rPr>
      </w:pPr>
    </w:p>
    <w:p w:rsidR="00C67CB9" w:rsidRPr="003F5436" w:rsidRDefault="00C67CB9" w:rsidP="008305D1">
      <w:pPr>
        <w:pStyle w:val="BodyTextIndent3"/>
        <w:spacing w:before="120"/>
        <w:ind w:left="547" w:firstLine="0"/>
        <w:rPr>
          <w:rFonts w:ascii="Times New Roman" w:hAnsi="Times New Roman"/>
        </w:rPr>
      </w:pPr>
    </w:p>
    <w:p w:rsidR="00485069" w:rsidRPr="003F5436" w:rsidRDefault="00485069" w:rsidP="00485069">
      <w:pPr>
        <w:pStyle w:val="BodyTextIndent3"/>
        <w:spacing w:line="360" w:lineRule="auto"/>
        <w:rPr>
          <w:rFonts w:ascii="Times New Roman" w:hAnsi="Times New Roman"/>
        </w:rPr>
      </w:pPr>
      <w:r w:rsidRPr="003F5436">
        <w:rPr>
          <w:rFonts w:ascii="Times New Roman" w:hAnsi="Times New Roman"/>
        </w:rPr>
        <w:lastRenderedPageBreak/>
        <w:t>7.</w:t>
      </w:r>
      <w:r w:rsidRPr="003F5436">
        <w:rPr>
          <w:rFonts w:ascii="Times New Roman" w:hAnsi="Times New Roman"/>
        </w:rPr>
        <w:tab/>
        <w:t>Repeating the analysis in Problem 6, utility is now:</w:t>
      </w:r>
    </w:p>
    <w:p w:rsidR="00485069" w:rsidRPr="003F5436" w:rsidRDefault="00485069" w:rsidP="00485069">
      <w:pPr>
        <w:widowControl w:val="0"/>
        <w:spacing w:line="360" w:lineRule="auto"/>
        <w:ind w:left="1080"/>
        <w:rPr>
          <w:rFonts w:ascii="Times New Roman" w:hAnsi="Times New Roman"/>
        </w:rPr>
      </w:pPr>
      <w:r w:rsidRPr="000669F3">
        <w:rPr>
          <w:rFonts w:ascii="Times New Roman" w:hAnsi="Times New Roman"/>
          <w:i/>
        </w:rPr>
        <w:t xml:space="preserve">U </w:t>
      </w:r>
      <w:r w:rsidRPr="003F5436">
        <w:rPr>
          <w:rFonts w:ascii="Times New Roman" w:hAnsi="Times New Roman"/>
        </w:rPr>
        <w:t xml:space="preserve">= </w:t>
      </w:r>
      <w:r w:rsidRPr="000669F3">
        <w:rPr>
          <w:rFonts w:ascii="Times New Roman" w:hAnsi="Times New Roman"/>
          <w:i/>
        </w:rPr>
        <w:t>E</w:t>
      </w:r>
      <w:r w:rsidRPr="003F5436">
        <w:rPr>
          <w:rFonts w:ascii="Times New Roman" w:hAnsi="Times New Roman"/>
        </w:rPr>
        <w:t>(</w:t>
      </w:r>
      <w:r w:rsidRPr="000669F3">
        <w:rPr>
          <w:rFonts w:ascii="Times New Roman" w:hAnsi="Times New Roman"/>
          <w:i/>
        </w:rPr>
        <w:t>r</w:t>
      </w:r>
      <w:r w:rsidRPr="002E69C6">
        <w:rPr>
          <w:rFonts w:ascii="Times New Roman" w:hAnsi="Times New Roman"/>
        </w:rPr>
        <w:t>) – 0.5</w:t>
      </w:r>
      <w:r w:rsidRPr="002E69C6">
        <w:rPr>
          <w:rFonts w:ascii="Times New Roman" w:hAnsi="Times New Roman"/>
          <w:i/>
        </w:rPr>
        <w:t>A</w:t>
      </w:r>
      <w:r w:rsidRPr="002E69C6">
        <w:rPr>
          <w:rFonts w:ascii="Times New Roman" w:hAnsi="Times New Roman"/>
        </w:rPr>
        <w:t>σ</w:t>
      </w:r>
      <w:r w:rsidRPr="002E69C6">
        <w:rPr>
          <w:rFonts w:ascii="Times New Roman" w:hAnsi="Times New Roman"/>
          <w:vertAlign w:val="superscript"/>
        </w:rPr>
        <w:t>2</w:t>
      </w:r>
      <w:r w:rsidRPr="002E69C6">
        <w:rPr>
          <w:rFonts w:ascii="Times New Roman" w:hAnsi="Times New Roman"/>
        </w:rPr>
        <w:t xml:space="preserve"> = </w:t>
      </w:r>
      <w:r w:rsidRPr="002E69C6">
        <w:rPr>
          <w:rFonts w:ascii="Times New Roman" w:hAnsi="Times New Roman"/>
          <w:i/>
        </w:rPr>
        <w:t>E</w:t>
      </w:r>
      <w:r w:rsidRPr="002E69C6">
        <w:rPr>
          <w:rFonts w:ascii="Times New Roman" w:hAnsi="Times New Roman"/>
        </w:rPr>
        <w:t>(</w:t>
      </w:r>
      <w:r w:rsidRPr="002E69C6">
        <w:rPr>
          <w:rFonts w:ascii="Times New Roman" w:hAnsi="Times New Roman"/>
          <w:i/>
        </w:rPr>
        <w:t>r</w:t>
      </w:r>
      <w:r w:rsidRPr="002E69C6">
        <w:rPr>
          <w:rFonts w:ascii="Times New Roman" w:hAnsi="Times New Roman"/>
        </w:rPr>
        <w:t>) – 2.0σ</w:t>
      </w:r>
      <w:r w:rsidRPr="002E69C6">
        <w:rPr>
          <w:rFonts w:ascii="Times New Roman" w:hAnsi="Times New Roman"/>
          <w:vertAlign w:val="superscript"/>
        </w:rPr>
        <w:t>2</w:t>
      </w:r>
      <w:r w:rsidRPr="002E69C6">
        <w:rPr>
          <w:rFonts w:ascii="Times New Roman" w:hAnsi="Times New Roman"/>
        </w:rPr>
        <w:t xml:space="preserve"> = 0.0</w:t>
      </w:r>
      <w:r w:rsidR="00304A41" w:rsidRPr="002E69C6">
        <w:rPr>
          <w:rFonts w:ascii="Times New Roman" w:hAnsi="Times New Roman"/>
        </w:rPr>
        <w:t>5</w:t>
      </w:r>
    </w:p>
    <w:p w:rsidR="00485069" w:rsidRPr="003F5436" w:rsidRDefault="00485069" w:rsidP="00485069">
      <w:pPr>
        <w:widowControl w:val="0"/>
        <w:spacing w:after="120"/>
        <w:ind w:left="547"/>
        <w:rPr>
          <w:rFonts w:ascii="Times New Roman" w:hAnsi="Times New Roman"/>
        </w:rPr>
      </w:pPr>
      <w:r w:rsidRPr="003F5436">
        <w:rPr>
          <w:rFonts w:ascii="Times New Roman" w:hAnsi="Times New Roman"/>
        </w:rPr>
        <w:t>The equal-utility combinations of expected return and standard deviation are presented in the table below</w:t>
      </w:r>
      <w:r w:rsidR="003D44B4">
        <w:rPr>
          <w:rFonts w:ascii="Times New Roman" w:hAnsi="Times New Roman"/>
        </w:rPr>
        <w:t xml:space="preserve">. </w:t>
      </w:r>
      <w:r w:rsidRPr="003F5436">
        <w:rPr>
          <w:rFonts w:ascii="Times New Roman" w:hAnsi="Times New Roman"/>
        </w:rPr>
        <w:t xml:space="preserve">The indifference curve is the upward sloping line in the graph </w:t>
      </w:r>
      <w:r w:rsidR="00F32A39">
        <w:rPr>
          <w:rFonts w:ascii="Times New Roman" w:hAnsi="Times New Roman"/>
        </w:rPr>
        <w:t>on the next page</w:t>
      </w:r>
      <w:r w:rsidRPr="003F5436">
        <w:rPr>
          <w:rFonts w:ascii="Times New Roman" w:hAnsi="Times New Roman"/>
        </w:rPr>
        <w:t>, labeled Q7 (for Question 7).</w:t>
      </w:r>
    </w:p>
    <w:tbl>
      <w:tblPr>
        <w:tblW w:w="0" w:type="auto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48"/>
        <w:gridCol w:w="1056"/>
        <w:gridCol w:w="1239"/>
      </w:tblGrid>
      <w:tr w:rsidR="00485069" w:rsidRPr="003F5436">
        <w:tc>
          <w:tcPr>
            <w:tcW w:w="1148" w:type="dxa"/>
            <w:tcBorders>
              <w:bottom w:val="single" w:sz="4" w:space="0" w:color="auto"/>
            </w:tcBorders>
          </w:tcPr>
          <w:p w:rsidR="00485069" w:rsidRPr="003F5436" w:rsidRDefault="00485069" w:rsidP="00467ACF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85069" w:rsidRPr="003F5436" w:rsidRDefault="00485069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perscript"/>
              </w:rPr>
              <w:t xml:space="preserve"> 2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bottom"/>
          </w:tcPr>
          <w:p w:rsidR="00485069" w:rsidRPr="003F5436" w:rsidRDefault="00485069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0669F3">
              <w:rPr>
                <w:rFonts w:ascii="Times New Roman" w:hAnsi="Times New Roman"/>
                <w:i/>
              </w:rPr>
              <w:t>E</w:t>
            </w:r>
            <w:r w:rsidRPr="003F5436">
              <w:rPr>
                <w:rFonts w:ascii="Times New Roman" w:hAnsi="Times New Roman"/>
              </w:rPr>
              <w:t>(</w:t>
            </w:r>
            <w:r w:rsidRPr="000669F3">
              <w:rPr>
                <w:rFonts w:ascii="Times New Roman" w:hAnsi="Times New Roman"/>
                <w:i/>
              </w:rPr>
              <w:t>r</w:t>
            </w:r>
            <w:r w:rsidRPr="003F5436">
              <w:rPr>
                <w:rFonts w:ascii="Times New Roman" w:hAnsi="Times New Roman"/>
              </w:rPr>
              <w:t>)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  <w:tcBorders>
              <w:top w:val="nil"/>
            </w:tcBorders>
            <w:vAlign w:val="bottom"/>
          </w:tcPr>
          <w:p w:rsidR="00304A41" w:rsidRPr="003F5436" w:rsidRDefault="00304A41" w:rsidP="00467ACF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</w:t>
            </w:r>
          </w:p>
        </w:tc>
        <w:tc>
          <w:tcPr>
            <w:tcW w:w="1056" w:type="dxa"/>
            <w:tcBorders>
              <w:top w:val="nil"/>
            </w:tcBorders>
            <w:vAlign w:val="bottom"/>
          </w:tcPr>
          <w:p w:rsidR="00304A41" w:rsidRPr="003F5436" w:rsidRDefault="00304A41" w:rsidP="00467ACF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0.0000</w:t>
            </w:r>
          </w:p>
        </w:tc>
        <w:tc>
          <w:tcPr>
            <w:tcW w:w="1239" w:type="dxa"/>
            <w:tcBorders>
              <w:top w:val="nil"/>
            </w:tcBorders>
            <w:vAlign w:val="bottom"/>
          </w:tcPr>
          <w:p w:rsidR="00304A41" w:rsidRPr="00304A41" w:rsidRDefault="00304A41" w:rsidP="007761AB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0.0500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0.05</w:t>
            </w:r>
          </w:p>
        </w:tc>
        <w:tc>
          <w:tcPr>
            <w:tcW w:w="1056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0.0025</w:t>
            </w:r>
          </w:p>
        </w:tc>
        <w:tc>
          <w:tcPr>
            <w:tcW w:w="1239" w:type="dxa"/>
          </w:tcPr>
          <w:p w:rsidR="00304A41" w:rsidRPr="00304A41" w:rsidRDefault="00304A41" w:rsidP="007761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0.0550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0.10</w:t>
            </w:r>
          </w:p>
        </w:tc>
        <w:tc>
          <w:tcPr>
            <w:tcW w:w="1056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0.0100</w:t>
            </w:r>
          </w:p>
        </w:tc>
        <w:tc>
          <w:tcPr>
            <w:tcW w:w="1239" w:type="dxa"/>
          </w:tcPr>
          <w:p w:rsidR="00304A41" w:rsidRPr="00304A41" w:rsidRDefault="00304A41" w:rsidP="007761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0.0700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0.15</w:t>
            </w:r>
          </w:p>
        </w:tc>
        <w:tc>
          <w:tcPr>
            <w:tcW w:w="1056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0.0225</w:t>
            </w:r>
          </w:p>
        </w:tc>
        <w:tc>
          <w:tcPr>
            <w:tcW w:w="1239" w:type="dxa"/>
          </w:tcPr>
          <w:p w:rsidR="00304A41" w:rsidRPr="00304A41" w:rsidRDefault="00304A41" w:rsidP="007761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0.0950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0.20</w:t>
            </w:r>
          </w:p>
        </w:tc>
        <w:tc>
          <w:tcPr>
            <w:tcW w:w="1056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0.0400</w:t>
            </w:r>
          </w:p>
        </w:tc>
        <w:tc>
          <w:tcPr>
            <w:tcW w:w="1239" w:type="dxa"/>
          </w:tcPr>
          <w:p w:rsidR="00304A41" w:rsidRPr="00304A41" w:rsidRDefault="00304A41" w:rsidP="007761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0.1300</w:t>
            </w:r>
          </w:p>
        </w:tc>
      </w:tr>
      <w:tr w:rsidR="00304A41" w:rsidRPr="003F5436">
        <w:trPr>
          <w:trHeight w:hRule="exact" w:val="280"/>
        </w:trPr>
        <w:tc>
          <w:tcPr>
            <w:tcW w:w="1148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0.25</w:t>
            </w:r>
          </w:p>
        </w:tc>
        <w:tc>
          <w:tcPr>
            <w:tcW w:w="1056" w:type="dxa"/>
          </w:tcPr>
          <w:p w:rsidR="00304A41" w:rsidRPr="003F5436" w:rsidRDefault="00304A41" w:rsidP="00467ACF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0.0625</w:t>
            </w:r>
          </w:p>
        </w:tc>
        <w:tc>
          <w:tcPr>
            <w:tcW w:w="1239" w:type="dxa"/>
          </w:tcPr>
          <w:p w:rsidR="00304A41" w:rsidRPr="00304A41" w:rsidRDefault="00304A41" w:rsidP="007761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304A41">
              <w:rPr>
                <w:rFonts w:ascii="Times New Roman" w:hAnsi="Times New Roman"/>
              </w:rPr>
              <w:t>0.1750</w:t>
            </w:r>
          </w:p>
        </w:tc>
      </w:tr>
    </w:tbl>
    <w:p w:rsidR="009E7C72" w:rsidRDefault="009E7C72" w:rsidP="00304A41">
      <w:pPr>
        <w:widowControl w:val="0"/>
        <w:spacing w:before="120"/>
        <w:ind w:left="547" w:right="270"/>
        <w:rPr>
          <w:rFonts w:ascii="Times New Roman" w:hAnsi="Times New Roman"/>
        </w:rPr>
      </w:pPr>
    </w:p>
    <w:p w:rsidR="00304A41" w:rsidRDefault="00304A41" w:rsidP="00304A41">
      <w:pPr>
        <w:widowControl w:val="0"/>
        <w:spacing w:before="120"/>
        <w:ind w:left="547" w:right="270"/>
        <w:rPr>
          <w:rFonts w:ascii="Times New Roman" w:hAnsi="Times New Roman"/>
        </w:rPr>
      </w:pPr>
      <w:r w:rsidRPr="00304A41">
        <w:rPr>
          <w:rFonts w:ascii="Times New Roman" w:hAnsi="Times New Roman"/>
        </w:rPr>
        <w:t>The indifference curve in Problem 7 differs from that in Problem 6 in slope</w:t>
      </w:r>
      <w:r w:rsidR="003D44B4">
        <w:rPr>
          <w:rFonts w:ascii="Times New Roman" w:hAnsi="Times New Roman"/>
        </w:rPr>
        <w:t xml:space="preserve">. </w:t>
      </w:r>
      <w:r w:rsidRPr="00304A41">
        <w:rPr>
          <w:rFonts w:ascii="Times New Roman" w:hAnsi="Times New Roman"/>
        </w:rPr>
        <w:t xml:space="preserve">When </w:t>
      </w:r>
      <w:r w:rsidRPr="000669F3">
        <w:rPr>
          <w:rFonts w:ascii="Times New Roman" w:hAnsi="Times New Roman"/>
          <w:i/>
        </w:rPr>
        <w:t>A</w:t>
      </w:r>
      <w:r w:rsidRPr="00304A41">
        <w:rPr>
          <w:rFonts w:ascii="Times New Roman" w:hAnsi="Times New Roman"/>
        </w:rPr>
        <w:t xml:space="preserve"> increases from 3 to 4, the increased risk aversion results in a greater slope for the indifference curve since more expected return is needed in order to compensate for additional σ</w:t>
      </w:r>
      <w:r w:rsidR="003D44B4">
        <w:rPr>
          <w:rFonts w:ascii="Times New Roman" w:hAnsi="Times New Roman"/>
        </w:rPr>
        <w:t xml:space="preserve">. </w:t>
      </w:r>
    </w:p>
    <w:p w:rsidR="009E7C72" w:rsidRPr="00304A41" w:rsidRDefault="009E7C72" w:rsidP="00304A41">
      <w:pPr>
        <w:widowControl w:val="0"/>
        <w:spacing w:before="120"/>
        <w:ind w:left="547" w:right="270"/>
        <w:rPr>
          <w:rFonts w:ascii="Times New Roman" w:hAnsi="Times New Roman"/>
        </w:rPr>
      </w:pPr>
    </w:p>
    <w:p w:rsidR="005C420D" w:rsidRPr="003F5436" w:rsidRDefault="005C420D" w:rsidP="008305D1">
      <w:pPr>
        <w:widowControl w:val="0"/>
        <w:spacing w:line="480" w:lineRule="atLeast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ab/>
      </w:r>
      <w:bookmarkStart w:id="0" w:name="_MON_1268917403"/>
      <w:bookmarkStart w:id="1" w:name="_MON_1268917440"/>
      <w:bookmarkStart w:id="2" w:name="_MON_1335502805"/>
      <w:bookmarkStart w:id="3" w:name="_MON_1335502838"/>
      <w:bookmarkStart w:id="4" w:name="_MON_1335502846"/>
      <w:bookmarkStart w:id="5" w:name="_MON_1335502869"/>
      <w:bookmarkStart w:id="6" w:name="_MON_1335502992"/>
      <w:bookmarkStart w:id="7" w:name="_MON_1335502996"/>
      <w:bookmarkStart w:id="8" w:name="_MON_1335503025"/>
      <w:bookmarkStart w:id="9" w:name="_MON_1335503041"/>
      <w:bookmarkStart w:id="10" w:name="_MON_1341059499"/>
      <w:bookmarkStart w:id="11" w:name="_MON_1341060053"/>
      <w:bookmarkStart w:id="12" w:name="_MON_1341060198"/>
      <w:bookmarkStart w:id="13" w:name="_MON_12689138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Start w:id="14" w:name="_MON_1268913891"/>
      <w:bookmarkEnd w:id="14"/>
      <w:r w:rsidR="00065B11" w:rsidRPr="003F5436">
        <w:rPr>
          <w:rFonts w:ascii="Times New Roman" w:hAnsi="Times New Roman"/>
          <w:noProof/>
        </w:rPr>
      </w:r>
      <w:r w:rsidR="00065B11" w:rsidRPr="003F5436">
        <w:rPr>
          <w:rFonts w:ascii="Times New Roman" w:hAnsi="Times New Roman"/>
          <w:noProof/>
        </w:rPr>
        <w:object w:dxaOrig="6361" w:dyaOrig="6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9.7pt;height:310.3pt;mso-width-percent:0;mso-height-percent:0;mso-width-percent:0;mso-height-percent:0" o:ole="" o:bordertopcolor="this" o:borderleftcolor="this" o:borderbottomcolor="this" o:borderrightcolor="this">
            <v:imagedata r:id="rId7" o:title="" cropright="-4451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Picture.8" ShapeID="_x0000_i1025" DrawAspect="Content" ObjectID="_1738845831" r:id="rId8"/>
        </w:object>
      </w:r>
    </w:p>
    <w:p w:rsidR="005C420D" w:rsidRPr="003F5436" w:rsidRDefault="005C420D" w:rsidP="00BC7CCF">
      <w:pPr>
        <w:widowControl w:val="0"/>
        <w:spacing w:line="180" w:lineRule="exact"/>
        <w:ind w:left="547" w:hanging="547"/>
        <w:rPr>
          <w:rFonts w:ascii="Times New Roman" w:hAnsi="Times New Roman"/>
        </w:rPr>
      </w:pPr>
    </w:p>
    <w:p w:rsidR="005C420D" w:rsidRPr="003F5436" w:rsidRDefault="005C420D" w:rsidP="00BC7CCF">
      <w:pPr>
        <w:widowControl w:val="0"/>
        <w:spacing w:line="180" w:lineRule="exact"/>
        <w:ind w:left="547" w:hanging="547"/>
        <w:rPr>
          <w:rFonts w:ascii="Times New Roman" w:hAnsi="Times New Roman"/>
        </w:rPr>
      </w:pPr>
    </w:p>
    <w:p w:rsidR="005C420D" w:rsidRPr="003F5436" w:rsidRDefault="005C420D" w:rsidP="00BC7CCF">
      <w:pPr>
        <w:widowControl w:val="0"/>
        <w:spacing w:line="220" w:lineRule="exact"/>
        <w:rPr>
          <w:rFonts w:ascii="Times New Roman" w:hAnsi="Times New Roman"/>
        </w:rPr>
      </w:pPr>
    </w:p>
    <w:p w:rsidR="005C420D" w:rsidRPr="003F5436" w:rsidRDefault="0080077D" w:rsidP="00735872">
      <w:pPr>
        <w:widowControl w:val="0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lastRenderedPageBreak/>
        <w:t>8</w:t>
      </w:r>
      <w:r w:rsidR="005C420D" w:rsidRPr="003F5436">
        <w:rPr>
          <w:rFonts w:ascii="Times New Roman" w:hAnsi="Times New Roman"/>
        </w:rPr>
        <w:t>.</w:t>
      </w:r>
      <w:r w:rsidR="005C420D" w:rsidRPr="003F5436">
        <w:rPr>
          <w:rFonts w:ascii="Times New Roman" w:hAnsi="Times New Roman"/>
        </w:rPr>
        <w:tab/>
        <w:t>The coefficient of risk aversion for a risk neutral investor is zero</w:t>
      </w:r>
      <w:r w:rsidR="003D44B4">
        <w:rPr>
          <w:rFonts w:ascii="Times New Roman" w:hAnsi="Times New Roman"/>
        </w:rPr>
        <w:t xml:space="preserve">. </w:t>
      </w:r>
      <w:r w:rsidR="005C420D" w:rsidRPr="003F5436">
        <w:rPr>
          <w:rFonts w:ascii="Times New Roman" w:hAnsi="Times New Roman"/>
        </w:rPr>
        <w:t>Therefore, the corresponding utility is equal to the portfolio’s expected return</w:t>
      </w:r>
      <w:r w:rsidR="003D44B4">
        <w:rPr>
          <w:rFonts w:ascii="Times New Roman" w:hAnsi="Times New Roman"/>
        </w:rPr>
        <w:t xml:space="preserve">. </w:t>
      </w:r>
      <w:r w:rsidR="005C420D" w:rsidRPr="003F5436">
        <w:rPr>
          <w:rFonts w:ascii="Times New Roman" w:hAnsi="Times New Roman"/>
        </w:rPr>
        <w:t>The corresponding indifference curve in the expected return-standard deviation plane is a horizontal line, labeled Q</w:t>
      </w:r>
      <w:r w:rsidRPr="003F5436">
        <w:rPr>
          <w:rFonts w:ascii="Times New Roman" w:hAnsi="Times New Roman"/>
        </w:rPr>
        <w:t>8</w:t>
      </w:r>
      <w:r w:rsidR="005C420D" w:rsidRPr="003F5436">
        <w:rPr>
          <w:rFonts w:ascii="Times New Roman" w:hAnsi="Times New Roman"/>
        </w:rPr>
        <w:t xml:space="preserve"> i</w:t>
      </w:r>
      <w:r w:rsidRPr="003F5436">
        <w:rPr>
          <w:rFonts w:ascii="Times New Roman" w:hAnsi="Times New Roman"/>
        </w:rPr>
        <w:t>n the graph above (see Problem 6</w:t>
      </w:r>
      <w:r w:rsidR="005C420D" w:rsidRPr="003F5436">
        <w:rPr>
          <w:rFonts w:ascii="Times New Roman" w:hAnsi="Times New Roman"/>
        </w:rPr>
        <w:t>).</w:t>
      </w:r>
    </w:p>
    <w:p w:rsidR="005C420D" w:rsidRDefault="005C420D" w:rsidP="00B7205D">
      <w:pPr>
        <w:widowControl w:val="0"/>
        <w:rPr>
          <w:rFonts w:ascii="Times New Roman" w:hAnsi="Times New Roman"/>
        </w:rPr>
      </w:pPr>
    </w:p>
    <w:p w:rsidR="00C67CB9" w:rsidRPr="003F5436" w:rsidRDefault="00C67CB9" w:rsidP="00B7205D">
      <w:pPr>
        <w:widowControl w:val="0"/>
        <w:rPr>
          <w:rFonts w:ascii="Times New Roman" w:hAnsi="Times New Roman"/>
        </w:rPr>
      </w:pPr>
    </w:p>
    <w:p w:rsidR="005C420D" w:rsidRPr="003F5436" w:rsidRDefault="0080077D" w:rsidP="00BC7CCF">
      <w:pPr>
        <w:widowControl w:val="0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9</w:t>
      </w:r>
      <w:r w:rsidR="005C420D" w:rsidRPr="003F5436">
        <w:rPr>
          <w:rFonts w:ascii="Times New Roman" w:hAnsi="Times New Roman"/>
        </w:rPr>
        <w:t>.</w:t>
      </w:r>
      <w:r w:rsidR="005C420D" w:rsidRPr="003F5436">
        <w:rPr>
          <w:rFonts w:ascii="Times New Roman" w:hAnsi="Times New Roman"/>
        </w:rPr>
        <w:tab/>
        <w:t>A risk lover, rather than penalizing portfolio utility to account for risk, derives greater utility as variance increases</w:t>
      </w:r>
      <w:r w:rsidR="003D44B4">
        <w:rPr>
          <w:rFonts w:ascii="Times New Roman" w:hAnsi="Times New Roman"/>
        </w:rPr>
        <w:t xml:space="preserve">. </w:t>
      </w:r>
      <w:r w:rsidR="005C420D" w:rsidRPr="003F5436">
        <w:rPr>
          <w:rFonts w:ascii="Times New Roman" w:hAnsi="Times New Roman"/>
        </w:rPr>
        <w:t>This amounts to a negative coefficient of risk aversion</w:t>
      </w:r>
      <w:r w:rsidR="003D44B4">
        <w:rPr>
          <w:rFonts w:ascii="Times New Roman" w:hAnsi="Times New Roman"/>
        </w:rPr>
        <w:t xml:space="preserve">. </w:t>
      </w:r>
      <w:r w:rsidR="005C420D" w:rsidRPr="003F5436">
        <w:rPr>
          <w:rFonts w:ascii="Times New Roman" w:hAnsi="Times New Roman"/>
        </w:rPr>
        <w:t>The corresponding indifference curve is downward sloping in the graph above (s</w:t>
      </w:r>
      <w:r w:rsidRPr="003F5436">
        <w:rPr>
          <w:rFonts w:ascii="Times New Roman" w:hAnsi="Times New Roman"/>
        </w:rPr>
        <w:t>ee Problem 6), and is labeled Q9</w:t>
      </w:r>
      <w:r w:rsidR="005C420D" w:rsidRPr="003F5436">
        <w:rPr>
          <w:rFonts w:ascii="Times New Roman" w:hAnsi="Times New Roman"/>
        </w:rPr>
        <w:t>.</w:t>
      </w:r>
    </w:p>
    <w:p w:rsidR="009E7C72" w:rsidRDefault="009E7C72" w:rsidP="00BC7CCF">
      <w:pPr>
        <w:widowControl w:val="0"/>
        <w:rPr>
          <w:rFonts w:ascii="Times New Roman" w:hAnsi="Times New Roman"/>
        </w:rPr>
      </w:pPr>
    </w:p>
    <w:p w:rsidR="005C420D" w:rsidRPr="003F5436" w:rsidRDefault="009A7C76" w:rsidP="009A7C76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5C420D" w:rsidRPr="003F5436">
        <w:rPr>
          <w:rFonts w:ascii="Times New Roman" w:hAnsi="Times New Roman"/>
        </w:rPr>
        <w:lastRenderedPageBreak/>
        <w:t>10.</w:t>
      </w:r>
      <w:r w:rsidR="005C420D" w:rsidRPr="003F5436">
        <w:rPr>
          <w:rFonts w:ascii="Times New Roman" w:hAnsi="Times New Roman"/>
        </w:rPr>
        <w:tab/>
        <w:t>The portfolio expected return and variance are computed as follows:</w:t>
      </w:r>
    </w:p>
    <w:tbl>
      <w:tblPr>
        <w:tblW w:w="0" w:type="auto"/>
        <w:tblInd w:w="5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864"/>
        <w:gridCol w:w="864"/>
        <w:gridCol w:w="864"/>
        <w:gridCol w:w="1800"/>
        <w:gridCol w:w="1494"/>
        <w:gridCol w:w="1170"/>
      </w:tblGrid>
      <w:tr w:rsidR="005C420D" w:rsidRPr="003F5436"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(1)</w:t>
            </w:r>
          </w:p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W</w:t>
            </w:r>
            <w:r w:rsidRPr="003F5436">
              <w:rPr>
                <w:rFonts w:ascii="Times New Roman" w:hAnsi="Times New Roman"/>
                <w:vertAlign w:val="subscript"/>
              </w:rPr>
              <w:t>Bills</w:t>
            </w:r>
            <w:proofErr w:type="spellEnd"/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(2)</w:t>
            </w:r>
          </w:p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r</w:t>
            </w:r>
            <w:r w:rsidRPr="003F5436">
              <w:rPr>
                <w:rFonts w:ascii="Times New Roman" w:hAnsi="Times New Roman"/>
                <w:vertAlign w:val="subscript"/>
              </w:rPr>
              <w:t>Bills</w:t>
            </w:r>
            <w:proofErr w:type="spellEnd"/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(3)</w:t>
            </w:r>
          </w:p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W</w:t>
            </w:r>
            <w:r w:rsidRPr="003F5436">
              <w:rPr>
                <w:rFonts w:ascii="Times New Roman" w:hAnsi="Times New Roman"/>
                <w:vertAlign w:val="subscript"/>
              </w:rPr>
              <w:t>Index</w:t>
            </w:r>
            <w:proofErr w:type="spellEnd"/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(4)</w:t>
            </w:r>
          </w:p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3F5436">
              <w:rPr>
                <w:rFonts w:ascii="Times New Roman" w:hAnsi="Times New Roman"/>
              </w:rPr>
              <w:t>r</w:t>
            </w:r>
            <w:r w:rsidRPr="003F5436">
              <w:rPr>
                <w:rFonts w:ascii="Times New Roman" w:hAnsi="Times New Roman"/>
                <w:vertAlign w:val="subscript"/>
              </w:rPr>
              <w:t>Index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r</w:t>
            </w:r>
            <w:r w:rsidRPr="003F5436">
              <w:rPr>
                <w:rFonts w:ascii="Times New Roman" w:hAnsi="Times New Roman"/>
                <w:vertAlign w:val="subscript"/>
              </w:rPr>
              <w:t>Portfolio</w:t>
            </w:r>
            <w:proofErr w:type="spellEnd"/>
          </w:p>
          <w:p w:rsidR="005C420D" w:rsidRPr="003F5436" w:rsidRDefault="005C420D">
            <w:pPr>
              <w:pStyle w:val="Footer"/>
              <w:widowControl w:val="0"/>
              <w:tabs>
                <w:tab w:val="clear" w:pos="4320"/>
                <w:tab w:val="clear" w:pos="8640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(1)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>(2)+(3)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>(4)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bscript"/>
              </w:rPr>
              <w:t>Portfolio</w:t>
            </w:r>
          </w:p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(3)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20%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perscript"/>
              </w:rPr>
              <w:t xml:space="preserve"> 2</w:t>
            </w:r>
            <w:r w:rsidR="005F2F1E" w:rsidRPr="003F5436">
              <w:rPr>
                <w:rFonts w:ascii="Times New Roman" w:hAnsi="Times New Roman"/>
                <w:vertAlign w:val="subscript"/>
              </w:rPr>
              <w:t xml:space="preserve"> P</w:t>
            </w:r>
            <w:r w:rsidRPr="003F5436">
              <w:rPr>
                <w:rFonts w:ascii="Times New Roman" w:hAnsi="Times New Roman"/>
                <w:vertAlign w:val="subscript"/>
              </w:rPr>
              <w:t>ortfolio</w:t>
            </w:r>
          </w:p>
        </w:tc>
      </w:tr>
      <w:tr w:rsidR="005C420D" w:rsidRPr="003F5436">
        <w:trPr>
          <w:trHeight w:hRule="exact" w:val="280"/>
        </w:trPr>
        <w:tc>
          <w:tcPr>
            <w:tcW w:w="864" w:type="dxa"/>
            <w:tcBorders>
              <w:top w:val="nil"/>
            </w:tcBorders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</w:t>
            </w:r>
          </w:p>
        </w:tc>
        <w:tc>
          <w:tcPr>
            <w:tcW w:w="864" w:type="dxa"/>
            <w:tcBorders>
              <w:top w:val="nil"/>
            </w:tcBorders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5%</w:t>
            </w:r>
          </w:p>
        </w:tc>
        <w:tc>
          <w:tcPr>
            <w:tcW w:w="864" w:type="dxa"/>
            <w:tcBorders>
              <w:top w:val="nil"/>
            </w:tcBorders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1.0</w:t>
            </w:r>
          </w:p>
        </w:tc>
        <w:tc>
          <w:tcPr>
            <w:tcW w:w="864" w:type="dxa"/>
            <w:tcBorders>
              <w:top w:val="nil"/>
            </w:tcBorders>
            <w:vAlign w:val="bottom"/>
          </w:tcPr>
          <w:p w:rsidR="005C420D" w:rsidRPr="003F5436" w:rsidRDefault="005C420D" w:rsidP="00F226DE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13.</w:t>
            </w:r>
            <w:r w:rsidR="00F226DE">
              <w:rPr>
                <w:rFonts w:ascii="Times New Roman" w:hAnsi="Times New Roman"/>
              </w:rPr>
              <w:t>0</w:t>
            </w:r>
            <w:r w:rsidRPr="003F5436">
              <w:rPr>
                <w:rFonts w:ascii="Times New Roman" w:hAnsi="Times New Roman"/>
              </w:rPr>
              <w:t>%</w:t>
            </w: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5C420D" w:rsidRPr="003F5436" w:rsidRDefault="00EA7886" w:rsidP="00EA7886">
            <w:pPr>
              <w:pStyle w:val="Footer"/>
              <w:widowControl w:val="0"/>
              <w:tabs>
                <w:tab w:val="clear" w:pos="4320"/>
                <w:tab w:val="clear" w:pos="8640"/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F226DE">
              <w:rPr>
                <w:rFonts w:ascii="Times New Roman" w:hAnsi="Times New Roman"/>
              </w:rPr>
              <w:t>13.0</w:t>
            </w:r>
            <w:r w:rsidR="005C420D" w:rsidRPr="003F5436">
              <w:rPr>
                <w:rFonts w:ascii="Times New Roman" w:hAnsi="Times New Roman"/>
              </w:rPr>
              <w:t>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0.13</w:t>
            </w:r>
            <w:r w:rsidR="00F226DE">
              <w:rPr>
                <w:rFonts w:ascii="Times New Roman" w:hAnsi="Times New Roman"/>
              </w:rPr>
              <w:t>0</w:t>
            </w:r>
          </w:p>
        </w:tc>
        <w:tc>
          <w:tcPr>
            <w:tcW w:w="1494" w:type="dxa"/>
            <w:tcBorders>
              <w:top w:val="nil"/>
            </w:tcBorders>
            <w:vAlign w:val="bottom"/>
          </w:tcPr>
          <w:p w:rsidR="005C420D" w:rsidRPr="003F5436" w:rsidRDefault="00EA7886" w:rsidP="00EA7886">
            <w:pPr>
              <w:pStyle w:val="Footer"/>
              <w:widowControl w:val="0"/>
              <w:tabs>
                <w:tab w:val="clear" w:pos="4320"/>
                <w:tab w:val="clear" w:pos="8640"/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5C420D" w:rsidRPr="003F5436">
              <w:rPr>
                <w:rFonts w:ascii="Times New Roman" w:hAnsi="Times New Roman"/>
              </w:rPr>
              <w:t>20%</w:t>
            </w:r>
            <w:r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0.20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5C420D" w:rsidRPr="003F5436" w:rsidRDefault="00E9759C" w:rsidP="00EA7886">
            <w:pPr>
              <w:pStyle w:val="Footer"/>
              <w:widowControl w:val="0"/>
              <w:tabs>
                <w:tab w:val="clear" w:pos="4320"/>
                <w:tab w:val="clear" w:pos="8640"/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0.0400</w:t>
            </w:r>
          </w:p>
        </w:tc>
      </w:tr>
      <w:tr w:rsidR="005C420D" w:rsidRPr="003F5436">
        <w:trPr>
          <w:trHeight w:hRule="exact" w:val="260"/>
        </w:trPr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</w:t>
            </w:r>
          </w:p>
        </w:tc>
        <w:tc>
          <w:tcPr>
            <w:tcW w:w="864" w:type="dxa"/>
            <w:vAlign w:val="bottom"/>
          </w:tcPr>
          <w:p w:rsidR="005C420D" w:rsidRPr="003F5436" w:rsidRDefault="005C420D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0.8</w:t>
            </w:r>
          </w:p>
        </w:tc>
        <w:tc>
          <w:tcPr>
            <w:tcW w:w="864" w:type="dxa"/>
            <w:vAlign w:val="bottom"/>
          </w:tcPr>
          <w:p w:rsidR="005C420D" w:rsidRPr="003F5436" w:rsidRDefault="00F226DE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800" w:type="dxa"/>
            <w:vAlign w:val="bottom"/>
          </w:tcPr>
          <w:p w:rsidR="005C420D" w:rsidRPr="003F5436" w:rsidRDefault="00EA7886" w:rsidP="00EA7886">
            <w:pPr>
              <w:widowControl w:val="0"/>
              <w:tabs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F226DE">
              <w:rPr>
                <w:rFonts w:ascii="Times New Roman" w:hAnsi="Times New Roman"/>
              </w:rPr>
              <w:t>11.4</w:t>
            </w:r>
            <w:r w:rsidR="005C420D" w:rsidRPr="003F5436">
              <w:rPr>
                <w:rFonts w:ascii="Times New Roman" w:hAnsi="Times New Roman"/>
              </w:rPr>
              <w:t>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0.11</w:t>
            </w:r>
            <w:r w:rsidR="00F226DE">
              <w:rPr>
                <w:rFonts w:ascii="Times New Roman" w:hAnsi="Times New Roman"/>
              </w:rPr>
              <w:t>4</w:t>
            </w:r>
          </w:p>
        </w:tc>
        <w:tc>
          <w:tcPr>
            <w:tcW w:w="1494" w:type="dxa"/>
            <w:vAlign w:val="bottom"/>
          </w:tcPr>
          <w:p w:rsidR="005C420D" w:rsidRPr="003F5436" w:rsidRDefault="00EA7886" w:rsidP="00EA7886">
            <w:pPr>
              <w:widowControl w:val="0"/>
              <w:tabs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5C420D" w:rsidRPr="003F5436">
              <w:rPr>
                <w:rFonts w:ascii="Times New Roman" w:hAnsi="Times New Roman"/>
              </w:rPr>
              <w:t>16%</w:t>
            </w:r>
            <w:r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0.16</w:t>
            </w:r>
          </w:p>
        </w:tc>
        <w:tc>
          <w:tcPr>
            <w:tcW w:w="1170" w:type="dxa"/>
            <w:vAlign w:val="bottom"/>
          </w:tcPr>
          <w:p w:rsidR="005C420D" w:rsidRPr="003F5436" w:rsidRDefault="00E9759C" w:rsidP="00EA7886">
            <w:pPr>
              <w:widowControl w:val="0"/>
              <w:tabs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0.0256</w:t>
            </w:r>
          </w:p>
        </w:tc>
      </w:tr>
      <w:tr w:rsidR="005C420D" w:rsidRPr="003F5436">
        <w:trPr>
          <w:trHeight w:hRule="exact" w:val="260"/>
        </w:trPr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0.4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0.6</w:t>
            </w:r>
          </w:p>
        </w:tc>
        <w:tc>
          <w:tcPr>
            <w:tcW w:w="864" w:type="dxa"/>
            <w:vAlign w:val="bottom"/>
          </w:tcPr>
          <w:p w:rsidR="005C420D" w:rsidRPr="003F5436" w:rsidRDefault="00F226DE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800" w:type="dxa"/>
            <w:vAlign w:val="bottom"/>
          </w:tcPr>
          <w:p w:rsidR="005C420D" w:rsidRPr="003F5436" w:rsidRDefault="00EA7886" w:rsidP="00EA7886">
            <w:pPr>
              <w:widowControl w:val="0"/>
              <w:tabs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F226DE">
              <w:rPr>
                <w:rFonts w:ascii="Times New Roman" w:hAnsi="Times New Roman"/>
              </w:rPr>
              <w:t>9.8</w:t>
            </w:r>
            <w:r w:rsidR="005C420D" w:rsidRPr="003F5436">
              <w:rPr>
                <w:rFonts w:ascii="Times New Roman" w:hAnsi="Times New Roman"/>
              </w:rPr>
              <w:t>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0.</w:t>
            </w:r>
            <w:r w:rsidR="00F226DE">
              <w:rPr>
                <w:rFonts w:ascii="Times New Roman" w:hAnsi="Times New Roman"/>
              </w:rPr>
              <w:t>098</w:t>
            </w:r>
          </w:p>
        </w:tc>
        <w:tc>
          <w:tcPr>
            <w:tcW w:w="1494" w:type="dxa"/>
            <w:vAlign w:val="bottom"/>
          </w:tcPr>
          <w:p w:rsidR="005C420D" w:rsidRPr="003F5436" w:rsidRDefault="005C420D" w:rsidP="00EA7886">
            <w:pPr>
              <w:widowControl w:val="0"/>
              <w:tabs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  <w:t>12%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0.12</w:t>
            </w:r>
          </w:p>
        </w:tc>
        <w:tc>
          <w:tcPr>
            <w:tcW w:w="1170" w:type="dxa"/>
            <w:vAlign w:val="bottom"/>
          </w:tcPr>
          <w:p w:rsidR="005C420D" w:rsidRPr="003F5436" w:rsidRDefault="00E9759C" w:rsidP="00EA7886">
            <w:pPr>
              <w:widowControl w:val="0"/>
              <w:tabs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0.0144</w:t>
            </w:r>
          </w:p>
        </w:tc>
      </w:tr>
      <w:tr w:rsidR="005C420D" w:rsidRPr="003F5436">
        <w:trPr>
          <w:trHeight w:hRule="exact" w:val="260"/>
        </w:trPr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0.6</w:t>
            </w:r>
          </w:p>
        </w:tc>
        <w:tc>
          <w:tcPr>
            <w:tcW w:w="864" w:type="dxa"/>
            <w:vAlign w:val="bottom"/>
          </w:tcPr>
          <w:p w:rsidR="005C420D" w:rsidRPr="003F5436" w:rsidRDefault="005C420D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0.4</w:t>
            </w:r>
          </w:p>
        </w:tc>
        <w:tc>
          <w:tcPr>
            <w:tcW w:w="864" w:type="dxa"/>
            <w:vAlign w:val="bottom"/>
          </w:tcPr>
          <w:p w:rsidR="005C420D" w:rsidRPr="003F5436" w:rsidRDefault="00F226DE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800" w:type="dxa"/>
            <w:vAlign w:val="bottom"/>
          </w:tcPr>
          <w:p w:rsidR="005C420D" w:rsidRPr="003F5436" w:rsidRDefault="00EA7886" w:rsidP="00EA7886">
            <w:pPr>
              <w:pStyle w:val="Footer"/>
              <w:widowControl w:val="0"/>
              <w:tabs>
                <w:tab w:val="clear" w:pos="4320"/>
                <w:tab w:val="clear" w:pos="8640"/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F226DE">
              <w:rPr>
                <w:rFonts w:ascii="Times New Roman" w:hAnsi="Times New Roman"/>
              </w:rPr>
              <w:t>8.2</w:t>
            </w:r>
            <w:r w:rsidR="005C420D" w:rsidRPr="003F5436">
              <w:rPr>
                <w:rFonts w:ascii="Times New Roman" w:hAnsi="Times New Roman"/>
              </w:rPr>
              <w:t>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4B52E6" w:rsidRPr="003F5436">
              <w:rPr>
                <w:rFonts w:ascii="Times New Roman" w:hAnsi="Times New Roman"/>
              </w:rPr>
              <w:t>0.08</w:t>
            </w:r>
            <w:r w:rsidR="00F226DE"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vAlign w:val="bottom"/>
          </w:tcPr>
          <w:p w:rsidR="005C420D" w:rsidRPr="003F5436" w:rsidRDefault="005C420D" w:rsidP="00EA7886">
            <w:pPr>
              <w:widowControl w:val="0"/>
              <w:tabs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  <w:t>8%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0.08</w:t>
            </w:r>
          </w:p>
        </w:tc>
        <w:tc>
          <w:tcPr>
            <w:tcW w:w="1170" w:type="dxa"/>
            <w:vAlign w:val="bottom"/>
          </w:tcPr>
          <w:p w:rsidR="005C420D" w:rsidRPr="003F5436" w:rsidRDefault="00E9759C" w:rsidP="00EA7886">
            <w:pPr>
              <w:widowControl w:val="0"/>
              <w:tabs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0.0064</w:t>
            </w:r>
          </w:p>
        </w:tc>
      </w:tr>
      <w:tr w:rsidR="005C420D" w:rsidRPr="003F5436">
        <w:trPr>
          <w:trHeight w:hRule="exact" w:val="260"/>
        </w:trPr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0.8</w:t>
            </w:r>
          </w:p>
        </w:tc>
        <w:tc>
          <w:tcPr>
            <w:tcW w:w="864" w:type="dxa"/>
            <w:vAlign w:val="bottom"/>
          </w:tcPr>
          <w:p w:rsidR="005C420D" w:rsidRPr="003F5436" w:rsidRDefault="005C420D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</w:t>
            </w:r>
          </w:p>
        </w:tc>
        <w:tc>
          <w:tcPr>
            <w:tcW w:w="864" w:type="dxa"/>
            <w:vAlign w:val="bottom"/>
          </w:tcPr>
          <w:p w:rsidR="005C420D" w:rsidRPr="003F5436" w:rsidRDefault="00F226DE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800" w:type="dxa"/>
            <w:vAlign w:val="bottom"/>
          </w:tcPr>
          <w:p w:rsidR="005C420D" w:rsidRPr="003F5436" w:rsidRDefault="00EA7886" w:rsidP="00EA7886">
            <w:pPr>
              <w:widowControl w:val="0"/>
              <w:tabs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F226DE">
              <w:rPr>
                <w:rFonts w:ascii="Times New Roman" w:hAnsi="Times New Roman"/>
              </w:rPr>
              <w:t>6.6</w:t>
            </w:r>
            <w:r w:rsidR="005C420D" w:rsidRPr="003F5436">
              <w:rPr>
                <w:rFonts w:ascii="Times New Roman" w:hAnsi="Times New Roman"/>
              </w:rPr>
              <w:t>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0.06</w:t>
            </w:r>
            <w:r w:rsidR="00F226DE">
              <w:rPr>
                <w:rFonts w:ascii="Times New Roman" w:hAnsi="Times New Roman"/>
              </w:rPr>
              <w:t>6</w:t>
            </w:r>
          </w:p>
        </w:tc>
        <w:tc>
          <w:tcPr>
            <w:tcW w:w="1494" w:type="dxa"/>
            <w:vAlign w:val="bottom"/>
          </w:tcPr>
          <w:p w:rsidR="005C420D" w:rsidRPr="003F5436" w:rsidRDefault="005C420D" w:rsidP="00EA7886">
            <w:pPr>
              <w:widowControl w:val="0"/>
              <w:tabs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  <w:t>4%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0.04</w:t>
            </w:r>
          </w:p>
        </w:tc>
        <w:tc>
          <w:tcPr>
            <w:tcW w:w="1170" w:type="dxa"/>
            <w:vAlign w:val="bottom"/>
          </w:tcPr>
          <w:p w:rsidR="005C420D" w:rsidRPr="003F5436" w:rsidRDefault="00E9759C" w:rsidP="00EA7886">
            <w:pPr>
              <w:widowControl w:val="0"/>
              <w:tabs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0.0016</w:t>
            </w:r>
          </w:p>
        </w:tc>
      </w:tr>
      <w:tr w:rsidR="005C420D" w:rsidRPr="003F5436">
        <w:trPr>
          <w:trHeight w:hRule="exact" w:val="260"/>
        </w:trPr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1.0</w:t>
            </w:r>
          </w:p>
        </w:tc>
        <w:tc>
          <w:tcPr>
            <w:tcW w:w="864" w:type="dxa"/>
            <w:vAlign w:val="bottom"/>
          </w:tcPr>
          <w:p w:rsidR="005C420D" w:rsidRPr="003F5436" w:rsidRDefault="005C420D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5</w:t>
            </w:r>
          </w:p>
        </w:tc>
        <w:tc>
          <w:tcPr>
            <w:tcW w:w="864" w:type="dxa"/>
            <w:vAlign w:val="bottom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</w:t>
            </w:r>
          </w:p>
        </w:tc>
        <w:tc>
          <w:tcPr>
            <w:tcW w:w="864" w:type="dxa"/>
            <w:vAlign w:val="bottom"/>
          </w:tcPr>
          <w:p w:rsidR="005C420D" w:rsidRPr="003F5436" w:rsidRDefault="00F226DE" w:rsidP="003D44B4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</w:t>
            </w:r>
          </w:p>
        </w:tc>
        <w:tc>
          <w:tcPr>
            <w:tcW w:w="1800" w:type="dxa"/>
            <w:vAlign w:val="bottom"/>
          </w:tcPr>
          <w:p w:rsidR="005C420D" w:rsidRPr="003F5436" w:rsidRDefault="00EA7886" w:rsidP="00EA7886">
            <w:pPr>
              <w:widowControl w:val="0"/>
              <w:tabs>
                <w:tab w:val="right" w:pos="1476"/>
                <w:tab w:val="left" w:pos="9648"/>
                <w:tab w:val="left" w:pos="11664"/>
              </w:tabs>
              <w:ind w:left="-54" w:right="-72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</w:r>
            <w:r w:rsidR="005C420D" w:rsidRPr="003F5436">
              <w:rPr>
                <w:rFonts w:ascii="Times New Roman" w:hAnsi="Times New Roman"/>
              </w:rPr>
              <w:t>5.0%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A86A4B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0.050</w:t>
            </w:r>
          </w:p>
        </w:tc>
        <w:tc>
          <w:tcPr>
            <w:tcW w:w="1494" w:type="dxa"/>
            <w:vAlign w:val="bottom"/>
          </w:tcPr>
          <w:p w:rsidR="005C420D" w:rsidRPr="003F5436" w:rsidRDefault="005C420D" w:rsidP="00EA7886">
            <w:pPr>
              <w:widowControl w:val="0"/>
              <w:tabs>
                <w:tab w:val="right" w:pos="1206"/>
                <w:tab w:val="left" w:pos="9648"/>
                <w:tab w:val="left" w:pos="11664"/>
              </w:tabs>
              <w:ind w:left="-54" w:right="-126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ab/>
              <w:t>0%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=</w:t>
            </w:r>
            <w:r w:rsidR="00EA7886" w:rsidRPr="003F5436">
              <w:rPr>
                <w:rFonts w:ascii="Times New Roman" w:hAnsi="Times New Roman"/>
              </w:rPr>
              <w:t xml:space="preserve"> </w:t>
            </w:r>
            <w:r w:rsidR="00E9759C" w:rsidRPr="003F5436">
              <w:rPr>
                <w:rFonts w:ascii="Times New Roman" w:hAnsi="Times New Roman"/>
              </w:rPr>
              <w:t>0.00</w:t>
            </w:r>
          </w:p>
        </w:tc>
        <w:tc>
          <w:tcPr>
            <w:tcW w:w="1170" w:type="dxa"/>
            <w:vAlign w:val="bottom"/>
          </w:tcPr>
          <w:p w:rsidR="005C420D" w:rsidRPr="003F5436" w:rsidRDefault="00E9759C" w:rsidP="00EA7886">
            <w:pPr>
              <w:widowControl w:val="0"/>
              <w:tabs>
                <w:tab w:val="right" w:pos="594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0.0000</w:t>
            </w:r>
          </w:p>
        </w:tc>
      </w:tr>
    </w:tbl>
    <w:p w:rsidR="00A86A4B" w:rsidRPr="003F5436" w:rsidRDefault="00A86A4B" w:rsidP="00994536">
      <w:pPr>
        <w:widowControl w:val="0"/>
        <w:rPr>
          <w:rFonts w:ascii="Times New Roman" w:hAnsi="Times New Roman"/>
        </w:rPr>
      </w:pPr>
    </w:p>
    <w:p w:rsidR="007226B3" w:rsidRPr="003F5436" w:rsidRDefault="00BC7CCF" w:rsidP="00BC7CCF">
      <w:pPr>
        <w:widowControl w:val="0"/>
        <w:spacing w:after="120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11.</w:t>
      </w:r>
      <w:r w:rsidRPr="003F5436">
        <w:rPr>
          <w:rFonts w:ascii="Times New Roman" w:hAnsi="Times New Roman"/>
        </w:rPr>
        <w:tab/>
      </w:r>
      <w:r w:rsidR="005C420D" w:rsidRPr="003F5436">
        <w:rPr>
          <w:rFonts w:ascii="Times New Roman" w:hAnsi="Times New Roman"/>
        </w:rPr>
        <w:t xml:space="preserve">Computing utility from </w:t>
      </w:r>
      <w:r w:rsidR="005C420D" w:rsidRPr="000669F3">
        <w:rPr>
          <w:rFonts w:ascii="Times New Roman" w:hAnsi="Times New Roman"/>
          <w:i/>
        </w:rPr>
        <w:t>U</w:t>
      </w:r>
      <w:r w:rsidR="005C420D" w:rsidRPr="003F5436">
        <w:rPr>
          <w:rFonts w:ascii="Times New Roman" w:hAnsi="Times New Roman"/>
        </w:rPr>
        <w:t xml:space="preserve"> = </w:t>
      </w:r>
      <w:r w:rsidR="005C420D" w:rsidRPr="000669F3">
        <w:rPr>
          <w:rFonts w:ascii="Times New Roman" w:hAnsi="Times New Roman"/>
          <w:i/>
        </w:rPr>
        <w:t>E</w:t>
      </w:r>
      <w:r w:rsidR="005C420D" w:rsidRPr="003F5436">
        <w:rPr>
          <w:rFonts w:ascii="Times New Roman" w:hAnsi="Times New Roman"/>
        </w:rPr>
        <w:t>(</w:t>
      </w:r>
      <w:r w:rsidR="005C420D" w:rsidRPr="000669F3">
        <w:rPr>
          <w:rFonts w:ascii="Times New Roman" w:hAnsi="Times New Roman"/>
          <w:i/>
        </w:rPr>
        <w:t>r</w:t>
      </w:r>
      <w:r w:rsidR="005C420D" w:rsidRPr="003F5436">
        <w:rPr>
          <w:rFonts w:ascii="Times New Roman" w:hAnsi="Times New Roman"/>
        </w:rPr>
        <w:t xml:space="preserve">) – 0.5 </w:t>
      </w:r>
      <w:r w:rsidR="003F5436">
        <w:rPr>
          <w:rFonts w:ascii="Times New Roman" w:hAnsi="Times New Roman"/>
          <w:sz w:val="20"/>
        </w:rPr>
        <w:t>×</w:t>
      </w:r>
      <w:r w:rsidR="005C420D" w:rsidRPr="003F5436">
        <w:rPr>
          <w:rFonts w:ascii="Times New Roman" w:hAnsi="Times New Roman"/>
        </w:rPr>
        <w:t xml:space="preserve"> </w:t>
      </w:r>
      <w:r w:rsidR="005C420D" w:rsidRPr="002E69C6">
        <w:rPr>
          <w:rFonts w:ascii="Times New Roman" w:hAnsi="Times New Roman"/>
          <w:i/>
        </w:rPr>
        <w:t>A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  <w:r w:rsidR="005C420D" w:rsidRPr="002E69C6">
        <w:rPr>
          <w:rFonts w:ascii="Times New Roman" w:hAnsi="Times New Roman"/>
        </w:rPr>
        <w:t xml:space="preserve"> = </w:t>
      </w:r>
      <w:r w:rsidR="005C420D" w:rsidRPr="002E69C6">
        <w:rPr>
          <w:rFonts w:ascii="Times New Roman" w:hAnsi="Times New Roman"/>
          <w:i/>
        </w:rPr>
        <w:t>E</w:t>
      </w:r>
      <w:r w:rsidR="005C420D" w:rsidRPr="002E69C6">
        <w:rPr>
          <w:rFonts w:ascii="Times New Roman" w:hAnsi="Times New Roman"/>
        </w:rPr>
        <w:t>(</w:t>
      </w:r>
      <w:r w:rsidR="005C420D" w:rsidRPr="002E69C6">
        <w:rPr>
          <w:rFonts w:ascii="Times New Roman" w:hAnsi="Times New Roman"/>
          <w:i/>
        </w:rPr>
        <w:t>r</w:t>
      </w:r>
      <w:r w:rsidR="005C420D" w:rsidRPr="002E69C6">
        <w:rPr>
          <w:rFonts w:ascii="Times New Roman" w:hAnsi="Times New Roman"/>
        </w:rPr>
        <w:t xml:space="preserve">) – 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  <w:r w:rsidR="005C420D" w:rsidRPr="002E69C6">
        <w:rPr>
          <w:rFonts w:ascii="Times New Roman" w:hAnsi="Times New Roman"/>
        </w:rPr>
        <w:t>,</w:t>
      </w:r>
      <w:r w:rsidR="005C420D" w:rsidRPr="003F5436">
        <w:rPr>
          <w:rFonts w:ascii="Times New Roman" w:hAnsi="Times New Roman"/>
        </w:rPr>
        <w:t xml:space="preserve"> we arrive at the values in the column labeled </w:t>
      </w:r>
      <w:proofErr w:type="gramStart"/>
      <w:r w:rsidR="005C420D" w:rsidRPr="000669F3">
        <w:rPr>
          <w:rFonts w:ascii="Times New Roman" w:hAnsi="Times New Roman"/>
          <w:i/>
        </w:rPr>
        <w:t>U</w:t>
      </w:r>
      <w:r w:rsidR="005C420D" w:rsidRPr="003F5436">
        <w:rPr>
          <w:rFonts w:ascii="Times New Roman" w:hAnsi="Times New Roman"/>
        </w:rPr>
        <w:t>(</w:t>
      </w:r>
      <w:proofErr w:type="gramEnd"/>
      <w:r w:rsidR="005C420D" w:rsidRPr="000669F3">
        <w:rPr>
          <w:rFonts w:ascii="Times New Roman" w:hAnsi="Times New Roman"/>
          <w:i/>
        </w:rPr>
        <w:t>A</w:t>
      </w:r>
      <w:r w:rsidR="005C420D" w:rsidRPr="003F5436">
        <w:rPr>
          <w:rFonts w:ascii="Times New Roman" w:hAnsi="Times New Roman"/>
        </w:rPr>
        <w:t xml:space="preserve"> = </w:t>
      </w:r>
      <w:r w:rsidR="00D7589B">
        <w:rPr>
          <w:rFonts w:ascii="Times New Roman" w:hAnsi="Times New Roman"/>
        </w:rPr>
        <w:t>2</w:t>
      </w:r>
      <w:r w:rsidR="005C420D" w:rsidRPr="003F5436">
        <w:rPr>
          <w:rFonts w:ascii="Times New Roman" w:hAnsi="Times New Roman"/>
        </w:rPr>
        <w:t>) in the following table:</w:t>
      </w:r>
    </w:p>
    <w:tbl>
      <w:tblPr>
        <w:tblW w:w="0" w:type="auto"/>
        <w:tblInd w:w="5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008"/>
        <w:gridCol w:w="1068"/>
        <w:gridCol w:w="1068"/>
        <w:gridCol w:w="1068"/>
        <w:gridCol w:w="1260"/>
        <w:gridCol w:w="1260"/>
      </w:tblGrid>
      <w:tr w:rsidR="005C420D" w:rsidRPr="003F5436"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W</w:t>
            </w:r>
            <w:r w:rsidRPr="003F5436">
              <w:rPr>
                <w:rFonts w:ascii="Times New Roman" w:hAnsi="Times New Roman"/>
                <w:vertAlign w:val="subscript"/>
              </w:rPr>
              <w:t>Bills</w:t>
            </w:r>
            <w:proofErr w:type="spellEnd"/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W</w:t>
            </w:r>
            <w:r w:rsidRPr="003F5436">
              <w:rPr>
                <w:rFonts w:ascii="Times New Roman" w:hAnsi="Times New Roman"/>
                <w:vertAlign w:val="subscript"/>
              </w:rPr>
              <w:t>Index</w:t>
            </w:r>
            <w:proofErr w:type="spellEnd"/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>
            <w:pPr>
              <w:pStyle w:val="Footer"/>
              <w:widowControl w:val="0"/>
              <w:tabs>
                <w:tab w:val="clear" w:pos="4320"/>
                <w:tab w:val="clear" w:pos="8640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9E7C72">
              <w:rPr>
                <w:rFonts w:ascii="Times New Roman" w:hAnsi="Times New Roman"/>
                <w:i/>
              </w:rPr>
              <w:t>r</w:t>
            </w:r>
            <w:r w:rsidRPr="003F5436">
              <w:rPr>
                <w:rFonts w:ascii="Times New Roman" w:hAnsi="Times New Roman"/>
                <w:vertAlign w:val="subscript"/>
              </w:rPr>
              <w:t>Portfolio</w:t>
            </w:r>
            <w:proofErr w:type="spellEnd"/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C420D" w:rsidRPr="003F5436" w:rsidRDefault="005C420D" w:rsidP="00994536">
            <w:pPr>
              <w:widowControl w:val="0"/>
              <w:tabs>
                <w:tab w:val="left" w:pos="180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bscript"/>
              </w:rPr>
              <w:t>Portfolio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5C420D" w:rsidRPr="003F5436" w:rsidRDefault="005C420D">
            <w:pPr>
              <w:widowControl w:val="0"/>
              <w:tabs>
                <w:tab w:val="left" w:pos="9648"/>
                <w:tab w:val="left" w:pos="11664"/>
              </w:tabs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sym w:font="Symbol" w:char="F073"/>
            </w:r>
            <w:r w:rsidRPr="003F5436">
              <w:rPr>
                <w:rFonts w:ascii="Times New Roman" w:hAnsi="Times New Roman"/>
                <w:vertAlign w:val="superscript"/>
              </w:rPr>
              <w:t>2</w:t>
            </w:r>
            <w:r w:rsidRPr="003F5436">
              <w:rPr>
                <w:rFonts w:ascii="Times New Roman" w:hAnsi="Times New Roman"/>
                <w:vertAlign w:val="subscript"/>
              </w:rPr>
              <w:t>Portfolio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C420D" w:rsidRPr="00D7589B" w:rsidRDefault="005C420D" w:rsidP="00F226DE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065B11">
              <w:rPr>
                <w:rFonts w:ascii="Times New Roman" w:hAnsi="Times New Roman"/>
                <w:i/>
                <w:color w:val="FF0000"/>
              </w:rPr>
              <w:t>U</w:t>
            </w:r>
            <w:r w:rsidRPr="00065B11">
              <w:rPr>
                <w:rFonts w:ascii="Times New Roman" w:hAnsi="Times New Roman"/>
                <w:color w:val="FF0000"/>
              </w:rPr>
              <w:t>(</w:t>
            </w:r>
            <w:r w:rsidRPr="00065B11">
              <w:rPr>
                <w:rFonts w:ascii="Times New Roman" w:hAnsi="Times New Roman"/>
                <w:i/>
                <w:color w:val="FF0000"/>
              </w:rPr>
              <w:t>A</w:t>
            </w:r>
            <w:r w:rsidRPr="00065B11">
              <w:rPr>
                <w:rFonts w:ascii="Times New Roman" w:hAnsi="Times New Roman"/>
                <w:color w:val="FF0000"/>
              </w:rPr>
              <w:t xml:space="preserve"> = </w:t>
            </w:r>
            <w:r w:rsidR="00F226DE" w:rsidRPr="00065B11">
              <w:rPr>
                <w:rFonts w:ascii="Times New Roman" w:hAnsi="Times New Roman"/>
                <w:color w:val="FF0000"/>
              </w:rPr>
              <w:t>2</w:t>
            </w:r>
            <w:r w:rsidRPr="00065B11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C420D" w:rsidRPr="00CF3DCE" w:rsidRDefault="005C420D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065B11">
              <w:rPr>
                <w:rFonts w:ascii="Times New Roman" w:hAnsi="Times New Roman"/>
                <w:i/>
                <w:color w:val="FF0000"/>
              </w:rPr>
              <w:t>U</w:t>
            </w:r>
            <w:r w:rsidRPr="00065B11">
              <w:rPr>
                <w:rFonts w:ascii="Times New Roman" w:hAnsi="Times New Roman"/>
                <w:color w:val="FF0000"/>
              </w:rPr>
              <w:t>(</w:t>
            </w:r>
            <w:r w:rsidRPr="00065B11">
              <w:rPr>
                <w:rFonts w:ascii="Times New Roman" w:hAnsi="Times New Roman"/>
                <w:i/>
                <w:color w:val="FF0000"/>
              </w:rPr>
              <w:t>A</w:t>
            </w:r>
            <w:r w:rsidRPr="00065B11">
              <w:rPr>
                <w:rFonts w:ascii="Times New Roman" w:hAnsi="Times New Roman"/>
                <w:color w:val="FF0000"/>
              </w:rPr>
              <w:t xml:space="preserve"> = </w:t>
            </w:r>
            <w:r w:rsidR="00D7589B" w:rsidRPr="00065B11">
              <w:rPr>
                <w:rFonts w:ascii="Times New Roman" w:hAnsi="Times New Roman"/>
                <w:color w:val="FF0000"/>
              </w:rPr>
              <w:t>3</w:t>
            </w:r>
            <w:r w:rsidRPr="00065B11">
              <w:rPr>
                <w:rFonts w:ascii="Times New Roman" w:hAnsi="Times New Roman"/>
                <w:color w:val="FF0000"/>
              </w:rPr>
              <w:t>)</w:t>
            </w:r>
          </w:p>
        </w:tc>
      </w:tr>
      <w:tr w:rsidR="00D7589B" w:rsidRPr="003F5436">
        <w:trPr>
          <w:trHeight w:hRule="exact" w:val="280"/>
        </w:trPr>
        <w:tc>
          <w:tcPr>
            <w:tcW w:w="1008" w:type="dxa"/>
            <w:tcBorders>
              <w:top w:val="nil"/>
            </w:tcBorders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</w:t>
            </w:r>
          </w:p>
        </w:tc>
        <w:tc>
          <w:tcPr>
            <w:tcW w:w="1008" w:type="dxa"/>
            <w:tcBorders>
              <w:top w:val="nil"/>
            </w:tcBorders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1.0</w:t>
            </w:r>
          </w:p>
        </w:tc>
        <w:tc>
          <w:tcPr>
            <w:tcW w:w="1068" w:type="dxa"/>
            <w:tcBorders>
              <w:top w:val="nil"/>
            </w:tcBorders>
            <w:vAlign w:val="bottom"/>
          </w:tcPr>
          <w:p w:rsidR="00D7589B" w:rsidRPr="003F5436" w:rsidRDefault="00D7589B" w:rsidP="00F226DE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  <w:tcBorders>
              <w:top w:val="nil"/>
            </w:tcBorders>
            <w:vAlign w:val="bottom"/>
          </w:tcPr>
          <w:p w:rsidR="00D7589B" w:rsidRPr="003F5436" w:rsidRDefault="00D7589B" w:rsidP="00994536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0.20</w:t>
            </w:r>
          </w:p>
        </w:tc>
        <w:tc>
          <w:tcPr>
            <w:tcW w:w="1068" w:type="dxa"/>
            <w:tcBorders>
              <w:top w:val="nil"/>
            </w:tcBorders>
            <w:vAlign w:val="bottom"/>
          </w:tcPr>
          <w:p w:rsidR="00D7589B" w:rsidRPr="003F5436" w:rsidRDefault="00D7589B" w:rsidP="00994536">
            <w:pPr>
              <w:pStyle w:val="Footer"/>
              <w:widowControl w:val="0"/>
              <w:tabs>
                <w:tab w:val="clear" w:pos="4320"/>
                <w:tab w:val="clear" w:pos="8640"/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0.0400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065B11">
              <w:rPr>
                <w:rFonts w:ascii="Times New Roman" w:hAnsi="Times New Roman"/>
                <w:color w:val="FF0000"/>
              </w:rPr>
              <w:t>0.0900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D7589B" w:rsidRPr="00D7589B" w:rsidRDefault="00D7589B" w:rsidP="00CF3DCE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</w:t>
            </w:r>
            <w:r w:rsidRPr="00D7589B">
              <w:rPr>
                <w:rFonts w:ascii="Times New Roman" w:hAnsi="Times New Roman"/>
              </w:rPr>
              <w:t>7</w:t>
            </w:r>
            <w:r w:rsidR="00CF3DC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D7589B" w:rsidRPr="003F5436">
        <w:trPr>
          <w:trHeight w:hRule="exact" w:val="260"/>
        </w:trPr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</w:t>
            </w:r>
          </w:p>
        </w:tc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0.8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0.16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0.0256</w:t>
            </w:r>
          </w:p>
        </w:tc>
        <w:tc>
          <w:tcPr>
            <w:tcW w:w="1260" w:type="dxa"/>
            <w:vAlign w:val="bottom"/>
          </w:tcPr>
          <w:p w:rsidR="00D7589B" w:rsidRPr="00D7589B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D7589B">
              <w:rPr>
                <w:rFonts w:ascii="Times New Roman" w:hAnsi="Times New Roman"/>
              </w:rPr>
              <w:t>0.0884</w:t>
            </w:r>
          </w:p>
        </w:tc>
        <w:tc>
          <w:tcPr>
            <w:tcW w:w="1260" w:type="dxa"/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.07</w:t>
            </w:r>
            <w:r w:rsidRPr="00D7589B">
              <w:rPr>
                <w:rFonts w:ascii="Times New Roman" w:hAnsi="Times New Roman"/>
              </w:rPr>
              <w:t>56</w:t>
            </w:r>
          </w:p>
        </w:tc>
      </w:tr>
      <w:tr w:rsidR="00D7589B" w:rsidRPr="003F5436">
        <w:trPr>
          <w:trHeight w:hRule="exact" w:val="260"/>
        </w:trPr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0.4</w:t>
            </w:r>
          </w:p>
        </w:tc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0.6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098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0.12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0.0144</w:t>
            </w:r>
          </w:p>
        </w:tc>
        <w:tc>
          <w:tcPr>
            <w:tcW w:w="1260" w:type="dxa"/>
            <w:vAlign w:val="bottom"/>
          </w:tcPr>
          <w:p w:rsidR="00D7589B" w:rsidRPr="00D7589B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D7589B">
              <w:rPr>
                <w:rFonts w:ascii="Times New Roman" w:hAnsi="Times New Roman"/>
              </w:rPr>
              <w:t>0.0836</w:t>
            </w:r>
          </w:p>
        </w:tc>
        <w:tc>
          <w:tcPr>
            <w:tcW w:w="1260" w:type="dxa"/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065B11">
              <w:rPr>
                <w:rFonts w:ascii="Times New Roman" w:hAnsi="Times New Roman"/>
                <w:color w:val="FF0000"/>
              </w:rPr>
              <w:t>.0764</w:t>
            </w:r>
          </w:p>
        </w:tc>
      </w:tr>
      <w:tr w:rsidR="00D7589B" w:rsidRPr="003F5436">
        <w:trPr>
          <w:trHeight w:hRule="exact" w:val="260"/>
        </w:trPr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0.6</w:t>
            </w:r>
          </w:p>
        </w:tc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0.4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pStyle w:val="Foot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0.08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3" w:hanging="3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0.08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0.0064</w:t>
            </w:r>
          </w:p>
        </w:tc>
        <w:tc>
          <w:tcPr>
            <w:tcW w:w="1260" w:type="dxa"/>
            <w:vAlign w:val="bottom"/>
          </w:tcPr>
          <w:p w:rsidR="00D7589B" w:rsidRPr="00D7589B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D7589B">
              <w:rPr>
                <w:rFonts w:ascii="Times New Roman" w:hAnsi="Times New Roman"/>
              </w:rPr>
              <w:t>0.0756</w:t>
            </w:r>
          </w:p>
        </w:tc>
        <w:tc>
          <w:tcPr>
            <w:tcW w:w="1260" w:type="dxa"/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</w:t>
            </w:r>
            <w:r w:rsidRPr="00D7589B">
              <w:rPr>
                <w:rFonts w:ascii="Times New Roman" w:hAnsi="Times New Roman"/>
              </w:rPr>
              <w:t>724</w:t>
            </w:r>
          </w:p>
        </w:tc>
      </w:tr>
      <w:tr w:rsidR="00D7589B" w:rsidRPr="003F5436">
        <w:trPr>
          <w:trHeight w:hRule="exact" w:val="260"/>
        </w:trPr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0.8</w:t>
            </w:r>
          </w:p>
        </w:tc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0.2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0.04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0.0016</w:t>
            </w:r>
          </w:p>
        </w:tc>
        <w:tc>
          <w:tcPr>
            <w:tcW w:w="1260" w:type="dxa"/>
            <w:vAlign w:val="bottom"/>
          </w:tcPr>
          <w:p w:rsidR="00D7589B" w:rsidRPr="00D7589B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D7589B">
              <w:rPr>
                <w:rFonts w:ascii="Times New Roman" w:hAnsi="Times New Roman"/>
              </w:rPr>
              <w:t>0.0644</w:t>
            </w:r>
          </w:p>
        </w:tc>
        <w:tc>
          <w:tcPr>
            <w:tcW w:w="1260" w:type="dxa"/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</w:t>
            </w:r>
            <w:r w:rsidRPr="00D7589B">
              <w:rPr>
                <w:rFonts w:ascii="Times New Roman" w:hAnsi="Times New Roman"/>
              </w:rPr>
              <w:t>636</w:t>
            </w:r>
          </w:p>
        </w:tc>
      </w:tr>
      <w:tr w:rsidR="00D7589B" w:rsidRPr="003F5436">
        <w:trPr>
          <w:trHeight w:hRule="exact" w:val="260"/>
        </w:trPr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1.0</w:t>
            </w:r>
          </w:p>
        </w:tc>
        <w:tc>
          <w:tcPr>
            <w:tcW w:w="1008" w:type="dxa"/>
            <w:vAlign w:val="bottom"/>
          </w:tcPr>
          <w:p w:rsidR="00D7589B" w:rsidRPr="003F5436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0.050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</w:t>
            </w:r>
          </w:p>
        </w:tc>
        <w:tc>
          <w:tcPr>
            <w:tcW w:w="1068" w:type="dxa"/>
            <w:vAlign w:val="bottom"/>
          </w:tcPr>
          <w:p w:rsidR="00D7589B" w:rsidRPr="003F5436" w:rsidRDefault="00D7589B" w:rsidP="00994536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0.0000</w:t>
            </w:r>
          </w:p>
        </w:tc>
        <w:tc>
          <w:tcPr>
            <w:tcW w:w="1260" w:type="dxa"/>
            <w:vAlign w:val="bottom"/>
          </w:tcPr>
          <w:p w:rsidR="00D7589B" w:rsidRPr="00D7589B" w:rsidRDefault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 w:rsidRPr="00D7589B">
              <w:rPr>
                <w:rFonts w:ascii="Times New Roman" w:hAnsi="Times New Roman"/>
              </w:rPr>
              <w:t>0.0500</w:t>
            </w:r>
          </w:p>
        </w:tc>
        <w:tc>
          <w:tcPr>
            <w:tcW w:w="1260" w:type="dxa"/>
            <w:vAlign w:val="bottom"/>
          </w:tcPr>
          <w:p w:rsidR="00D7589B" w:rsidRPr="00D7589B" w:rsidRDefault="00D7589B" w:rsidP="00D7589B">
            <w:pPr>
              <w:widowControl w:val="0"/>
              <w:tabs>
                <w:tab w:val="left" w:pos="9648"/>
                <w:tab w:val="left" w:pos="116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.05</w:t>
            </w:r>
            <w:r w:rsidRPr="00D758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</w:tr>
    </w:tbl>
    <w:p w:rsidR="005C420D" w:rsidRPr="003F5436" w:rsidRDefault="005C420D" w:rsidP="00994536">
      <w:pPr>
        <w:pStyle w:val="BodyTextIndent"/>
        <w:spacing w:before="120"/>
        <w:ind w:left="540"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The column labeled </w:t>
      </w:r>
      <w:proofErr w:type="gramStart"/>
      <w:r w:rsidRPr="000669F3">
        <w:rPr>
          <w:rFonts w:ascii="Times New Roman" w:hAnsi="Times New Roman"/>
          <w:i/>
        </w:rPr>
        <w:t>U</w:t>
      </w:r>
      <w:r w:rsidRPr="003F5436">
        <w:rPr>
          <w:rFonts w:ascii="Times New Roman" w:hAnsi="Times New Roman"/>
        </w:rPr>
        <w:t>(</w:t>
      </w:r>
      <w:proofErr w:type="gramEnd"/>
      <w:r w:rsidRPr="000669F3">
        <w:rPr>
          <w:rFonts w:ascii="Times New Roman" w:hAnsi="Times New Roman"/>
          <w:i/>
        </w:rPr>
        <w:t>A</w:t>
      </w:r>
      <w:r w:rsidRPr="003F5436">
        <w:rPr>
          <w:rFonts w:ascii="Times New Roman" w:hAnsi="Times New Roman"/>
        </w:rPr>
        <w:t xml:space="preserve"> = </w:t>
      </w:r>
      <w:r w:rsidR="00D7589B">
        <w:rPr>
          <w:rFonts w:ascii="Times New Roman" w:hAnsi="Times New Roman"/>
        </w:rPr>
        <w:t>2</w:t>
      </w:r>
      <w:r w:rsidR="00C920D5">
        <w:rPr>
          <w:rFonts w:ascii="Times New Roman" w:hAnsi="Times New Roman"/>
        </w:rPr>
        <w:t xml:space="preserve">) implies </w:t>
      </w:r>
      <w:r w:rsidRPr="003F5436">
        <w:rPr>
          <w:rFonts w:ascii="Times New Roman" w:hAnsi="Times New Roman"/>
        </w:rPr>
        <w:t xml:space="preserve">that investors with </w:t>
      </w:r>
      <w:r w:rsidRPr="000669F3">
        <w:rPr>
          <w:rFonts w:ascii="Times New Roman" w:hAnsi="Times New Roman"/>
          <w:i/>
        </w:rPr>
        <w:t>A</w:t>
      </w:r>
      <w:r w:rsidRPr="003F5436">
        <w:rPr>
          <w:rFonts w:ascii="Times New Roman" w:hAnsi="Times New Roman"/>
        </w:rPr>
        <w:t xml:space="preserve"> = </w:t>
      </w:r>
      <w:r w:rsidR="00D7589B">
        <w:rPr>
          <w:rFonts w:ascii="Times New Roman" w:hAnsi="Times New Roman"/>
        </w:rPr>
        <w:t>2</w:t>
      </w:r>
      <w:r w:rsidRPr="003F5436">
        <w:rPr>
          <w:rFonts w:ascii="Times New Roman" w:hAnsi="Times New Roman"/>
        </w:rPr>
        <w:t xml:space="preserve"> prefer a portfolio that is invested </w:t>
      </w:r>
      <w:r w:rsidR="00D7589B">
        <w:rPr>
          <w:rFonts w:ascii="Times New Roman" w:hAnsi="Times New Roman"/>
        </w:rPr>
        <w:t>10</w:t>
      </w:r>
      <w:r w:rsidR="00304A41">
        <w:rPr>
          <w:rFonts w:ascii="Times New Roman" w:hAnsi="Times New Roman"/>
        </w:rPr>
        <w:t>0% in the market index</w:t>
      </w:r>
      <w:r w:rsidR="00D7589B">
        <w:rPr>
          <w:rFonts w:ascii="Times New Roman" w:hAnsi="Times New Roman"/>
        </w:rPr>
        <w:t xml:space="preserve"> </w:t>
      </w:r>
      <w:r w:rsidRPr="003F5436">
        <w:rPr>
          <w:rFonts w:ascii="Times New Roman" w:hAnsi="Times New Roman"/>
        </w:rPr>
        <w:t>to any of the other portfolios in the table.</w:t>
      </w:r>
    </w:p>
    <w:p w:rsidR="005C420D" w:rsidRPr="003F5436" w:rsidRDefault="005C420D" w:rsidP="00BC7CCF">
      <w:pPr>
        <w:widowControl w:val="0"/>
        <w:rPr>
          <w:rFonts w:ascii="Times New Roman" w:hAnsi="Times New Roman"/>
        </w:rPr>
      </w:pPr>
    </w:p>
    <w:p w:rsidR="005C420D" w:rsidRPr="003F5436" w:rsidRDefault="005C420D" w:rsidP="00BC7CCF">
      <w:pPr>
        <w:widowControl w:val="0"/>
        <w:rPr>
          <w:rFonts w:ascii="Times New Roman" w:hAnsi="Times New Roman"/>
        </w:rPr>
      </w:pPr>
    </w:p>
    <w:p w:rsidR="005C420D" w:rsidRPr="002E69C6" w:rsidRDefault="00BC7CCF" w:rsidP="00BC7CCF">
      <w:pPr>
        <w:widowControl w:val="0"/>
        <w:spacing w:after="120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12.</w:t>
      </w:r>
      <w:r w:rsidRPr="003F5436">
        <w:rPr>
          <w:rFonts w:ascii="Times New Roman" w:hAnsi="Times New Roman"/>
        </w:rPr>
        <w:tab/>
      </w:r>
      <w:r w:rsidR="005C420D" w:rsidRPr="003F5436">
        <w:rPr>
          <w:rFonts w:ascii="Times New Roman" w:hAnsi="Times New Roman"/>
        </w:rPr>
        <w:t xml:space="preserve">The column </w:t>
      </w:r>
      <w:r w:rsidR="005C420D" w:rsidRPr="002E69C6">
        <w:rPr>
          <w:rFonts w:ascii="Times New Roman" w:hAnsi="Times New Roman"/>
        </w:rPr>
        <w:t xml:space="preserve">labeled </w:t>
      </w:r>
      <w:proofErr w:type="gramStart"/>
      <w:r w:rsidR="005C420D" w:rsidRPr="002E69C6">
        <w:rPr>
          <w:rFonts w:ascii="Times New Roman" w:hAnsi="Times New Roman"/>
          <w:i/>
        </w:rPr>
        <w:t>U</w:t>
      </w:r>
      <w:r w:rsidR="005C420D" w:rsidRPr="002E69C6">
        <w:rPr>
          <w:rFonts w:ascii="Times New Roman" w:hAnsi="Times New Roman"/>
        </w:rPr>
        <w:t>(</w:t>
      </w:r>
      <w:proofErr w:type="gramEnd"/>
      <w:r w:rsidR="005C420D" w:rsidRPr="002E69C6">
        <w:rPr>
          <w:rFonts w:ascii="Times New Roman" w:hAnsi="Times New Roman"/>
          <w:i/>
        </w:rPr>
        <w:t>A</w:t>
      </w:r>
      <w:r w:rsidR="005C420D" w:rsidRPr="002E69C6">
        <w:rPr>
          <w:rFonts w:ascii="Times New Roman" w:hAnsi="Times New Roman"/>
        </w:rPr>
        <w:t xml:space="preserve"> = </w:t>
      </w:r>
      <w:r w:rsidR="00D7589B" w:rsidRPr="002E69C6">
        <w:rPr>
          <w:rFonts w:ascii="Times New Roman" w:hAnsi="Times New Roman"/>
        </w:rPr>
        <w:t>3</w:t>
      </w:r>
      <w:r w:rsidR="005C420D" w:rsidRPr="002E69C6">
        <w:rPr>
          <w:rFonts w:ascii="Times New Roman" w:hAnsi="Times New Roman"/>
        </w:rPr>
        <w:t>) in the table above is computed from:</w:t>
      </w:r>
    </w:p>
    <w:p w:rsidR="005C420D" w:rsidRPr="003F5436" w:rsidRDefault="005C420D" w:rsidP="00880C28">
      <w:pPr>
        <w:widowControl w:val="0"/>
        <w:spacing w:after="120"/>
        <w:ind w:left="1080"/>
        <w:rPr>
          <w:rFonts w:ascii="Times New Roman" w:hAnsi="Times New Roman"/>
        </w:rPr>
      </w:pPr>
      <w:r w:rsidRPr="002E69C6">
        <w:rPr>
          <w:rFonts w:ascii="Times New Roman" w:hAnsi="Times New Roman"/>
          <w:i/>
        </w:rPr>
        <w:t>U</w:t>
      </w:r>
      <w:r w:rsidRPr="002E69C6">
        <w:rPr>
          <w:rFonts w:ascii="Times New Roman" w:hAnsi="Times New Roman"/>
        </w:rPr>
        <w:t xml:space="preserve"> = </w:t>
      </w:r>
      <w:r w:rsidRPr="002E69C6">
        <w:rPr>
          <w:rFonts w:ascii="Times New Roman" w:hAnsi="Times New Roman"/>
          <w:i/>
        </w:rPr>
        <w:t>E</w:t>
      </w:r>
      <w:r w:rsidRPr="002E69C6">
        <w:rPr>
          <w:rFonts w:ascii="Times New Roman" w:hAnsi="Times New Roman"/>
        </w:rPr>
        <w:t>(</w:t>
      </w:r>
      <w:r w:rsidRPr="002E69C6">
        <w:rPr>
          <w:rFonts w:ascii="Times New Roman" w:hAnsi="Times New Roman"/>
          <w:i/>
        </w:rPr>
        <w:t>r</w:t>
      </w:r>
      <w:r w:rsidRPr="002E69C6">
        <w:rPr>
          <w:rFonts w:ascii="Times New Roman" w:hAnsi="Times New Roman"/>
        </w:rPr>
        <w:t>) – 0.5</w:t>
      </w:r>
      <w:r w:rsidRPr="002E69C6">
        <w:rPr>
          <w:rFonts w:ascii="Times New Roman" w:hAnsi="Times New Roman"/>
          <w:i/>
        </w:rPr>
        <w:t>A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  <w:r w:rsidR="005D3BDB" w:rsidRPr="002E69C6">
        <w:rPr>
          <w:rFonts w:ascii="Times New Roman" w:hAnsi="Times New Roman"/>
        </w:rPr>
        <w:t xml:space="preserve"> = </w:t>
      </w:r>
      <w:r w:rsidR="005D3BDB" w:rsidRPr="002E69C6">
        <w:rPr>
          <w:rFonts w:ascii="Times New Roman" w:hAnsi="Times New Roman"/>
          <w:i/>
        </w:rPr>
        <w:t>E</w:t>
      </w:r>
      <w:r w:rsidR="005D3BDB" w:rsidRPr="002E69C6">
        <w:rPr>
          <w:rFonts w:ascii="Times New Roman" w:hAnsi="Times New Roman"/>
        </w:rPr>
        <w:t>(</w:t>
      </w:r>
      <w:r w:rsidR="005D3BDB" w:rsidRPr="002E69C6">
        <w:rPr>
          <w:rFonts w:ascii="Times New Roman" w:hAnsi="Times New Roman"/>
          <w:i/>
        </w:rPr>
        <w:t>r</w:t>
      </w:r>
      <w:r w:rsidR="005D3BDB" w:rsidRPr="002E69C6">
        <w:rPr>
          <w:rFonts w:ascii="Times New Roman" w:hAnsi="Times New Roman"/>
        </w:rPr>
        <w:t xml:space="preserve">) – </w:t>
      </w:r>
      <w:r w:rsidR="00D7589B" w:rsidRPr="002E69C6">
        <w:rPr>
          <w:rFonts w:ascii="Times New Roman" w:hAnsi="Times New Roman"/>
        </w:rPr>
        <w:t>1</w:t>
      </w:r>
      <w:r w:rsidRPr="002E69C6">
        <w:rPr>
          <w:rFonts w:ascii="Times New Roman" w:hAnsi="Times New Roman"/>
        </w:rPr>
        <w:t>.5</w:t>
      </w:r>
      <w:r w:rsidR="00E96014" w:rsidRPr="002E69C6">
        <w:rPr>
          <w:rFonts w:ascii="Times New Roman" w:hAnsi="Times New Roman"/>
        </w:rPr>
        <w:t>σ</w:t>
      </w:r>
      <w:r w:rsidR="00E96014" w:rsidRPr="002E69C6">
        <w:rPr>
          <w:rFonts w:ascii="Times New Roman" w:hAnsi="Times New Roman"/>
          <w:vertAlign w:val="superscript"/>
        </w:rPr>
        <w:t>2</w:t>
      </w:r>
    </w:p>
    <w:p w:rsidR="005C420D" w:rsidRPr="00065B11" w:rsidRDefault="005C420D" w:rsidP="00880C28">
      <w:pPr>
        <w:widowControl w:val="0"/>
        <w:ind w:left="547"/>
        <w:rPr>
          <w:rFonts w:ascii="Times New Roman" w:hAnsi="Times New Roman"/>
          <w:color w:val="FF0000"/>
        </w:rPr>
      </w:pPr>
      <w:r w:rsidRPr="00065B11">
        <w:rPr>
          <w:rFonts w:ascii="Times New Roman" w:hAnsi="Times New Roman"/>
          <w:color w:val="FF0000"/>
        </w:rPr>
        <w:t xml:space="preserve">The more risk averse investors prefer the portfolio that is </w:t>
      </w:r>
      <w:r w:rsidR="00D7589B" w:rsidRPr="00065B11">
        <w:rPr>
          <w:rFonts w:ascii="Times New Roman" w:hAnsi="Times New Roman"/>
          <w:color w:val="FF0000"/>
        </w:rPr>
        <w:t>invested 40% in the market</w:t>
      </w:r>
      <w:r w:rsidRPr="00065B11">
        <w:rPr>
          <w:rFonts w:ascii="Times New Roman" w:hAnsi="Times New Roman"/>
          <w:color w:val="FF0000"/>
        </w:rPr>
        <w:t xml:space="preserve">, rather than the </w:t>
      </w:r>
      <w:r w:rsidR="00D7589B" w:rsidRPr="00065B11">
        <w:rPr>
          <w:rFonts w:ascii="Times New Roman" w:hAnsi="Times New Roman"/>
          <w:color w:val="FF0000"/>
        </w:rPr>
        <w:t>10</w:t>
      </w:r>
      <w:r w:rsidRPr="00065B11">
        <w:rPr>
          <w:rFonts w:ascii="Times New Roman" w:hAnsi="Times New Roman"/>
          <w:color w:val="FF0000"/>
        </w:rPr>
        <w:t xml:space="preserve">0% market weight preferred by investors with </w:t>
      </w:r>
      <w:r w:rsidRPr="00065B11">
        <w:rPr>
          <w:rFonts w:ascii="Times New Roman" w:hAnsi="Times New Roman"/>
          <w:i/>
          <w:color w:val="FF0000"/>
        </w:rPr>
        <w:t>A</w:t>
      </w:r>
      <w:r w:rsidRPr="00065B11">
        <w:rPr>
          <w:rFonts w:ascii="Times New Roman" w:hAnsi="Times New Roman"/>
          <w:color w:val="FF0000"/>
        </w:rPr>
        <w:t xml:space="preserve"> = </w:t>
      </w:r>
      <w:r w:rsidR="00D7589B" w:rsidRPr="00065B11">
        <w:rPr>
          <w:rFonts w:ascii="Times New Roman" w:hAnsi="Times New Roman"/>
          <w:color w:val="FF0000"/>
        </w:rPr>
        <w:t>2</w:t>
      </w:r>
      <w:r w:rsidRPr="00065B11">
        <w:rPr>
          <w:rFonts w:ascii="Times New Roman" w:hAnsi="Times New Roman"/>
          <w:color w:val="FF0000"/>
        </w:rPr>
        <w:t>.</w:t>
      </w:r>
    </w:p>
    <w:p w:rsidR="005C420D" w:rsidRPr="00065B11" w:rsidRDefault="005C420D" w:rsidP="00880C28">
      <w:pPr>
        <w:widowControl w:val="0"/>
        <w:ind w:left="547" w:hanging="540"/>
        <w:rPr>
          <w:rFonts w:ascii="Times New Roman" w:hAnsi="Times New Roman"/>
          <w:color w:val="FF0000"/>
        </w:rPr>
      </w:pPr>
    </w:p>
    <w:p w:rsidR="006A425D" w:rsidRPr="003F5436" w:rsidRDefault="006A425D" w:rsidP="00880C28">
      <w:pPr>
        <w:widowControl w:val="0"/>
        <w:ind w:left="547" w:hanging="540"/>
        <w:rPr>
          <w:rFonts w:ascii="Times New Roman" w:hAnsi="Times New Roman"/>
        </w:rPr>
      </w:pPr>
    </w:p>
    <w:p w:rsidR="00745712" w:rsidRPr="003F5436" w:rsidRDefault="00BC7CCF" w:rsidP="00BC7CCF">
      <w:pPr>
        <w:widowControl w:val="0"/>
        <w:spacing w:after="120"/>
        <w:ind w:left="54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13.</w:t>
      </w:r>
      <w:r w:rsidRPr="003F5436">
        <w:rPr>
          <w:rFonts w:ascii="Times New Roman" w:hAnsi="Times New Roman"/>
        </w:rPr>
        <w:tab/>
      </w:r>
      <w:r w:rsidR="00745712" w:rsidRPr="003F5436">
        <w:rPr>
          <w:rFonts w:ascii="Times New Roman" w:hAnsi="Times New Roman"/>
        </w:rPr>
        <w:t xml:space="preserve">Expected return = (0.7 </w:t>
      </w:r>
      <w:r w:rsidR="003F5436">
        <w:rPr>
          <w:rFonts w:ascii="Times New Roman" w:hAnsi="Times New Roman"/>
          <w:sz w:val="20"/>
        </w:rPr>
        <w:t>×</w:t>
      </w:r>
      <w:r w:rsidR="00745712" w:rsidRPr="003F5436">
        <w:rPr>
          <w:rFonts w:ascii="Times New Roman" w:hAnsi="Times New Roman"/>
        </w:rPr>
        <w:t xml:space="preserve"> 18%) + (0.3 </w:t>
      </w:r>
      <w:r w:rsidR="003F5436">
        <w:rPr>
          <w:rFonts w:ascii="Times New Roman" w:hAnsi="Times New Roman"/>
          <w:sz w:val="20"/>
        </w:rPr>
        <w:t>×</w:t>
      </w:r>
      <w:r w:rsidR="00745712" w:rsidRPr="003F5436">
        <w:rPr>
          <w:rFonts w:ascii="Times New Roman" w:hAnsi="Times New Roman"/>
        </w:rPr>
        <w:t xml:space="preserve"> 8%) = 15%</w:t>
      </w:r>
    </w:p>
    <w:p w:rsidR="00745712" w:rsidRPr="003F5436" w:rsidRDefault="00745712" w:rsidP="00880C28">
      <w:pPr>
        <w:widowControl w:val="0"/>
        <w:ind w:left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Standard deviation = 0.7 </w:t>
      </w:r>
      <w:r w:rsidR="003F5436">
        <w:rPr>
          <w:rFonts w:ascii="Times New Roman" w:hAnsi="Times New Roman"/>
          <w:sz w:val="20"/>
        </w:rPr>
        <w:t>×</w:t>
      </w:r>
      <w:r w:rsidRPr="003F5436">
        <w:rPr>
          <w:rFonts w:ascii="Times New Roman" w:hAnsi="Times New Roman"/>
        </w:rPr>
        <w:t xml:space="preserve"> 28% = 19.6%</w:t>
      </w:r>
    </w:p>
    <w:p w:rsidR="006A425D" w:rsidRDefault="006A425D" w:rsidP="00880C28">
      <w:pPr>
        <w:widowControl w:val="0"/>
        <w:rPr>
          <w:rFonts w:ascii="Times New Roman" w:hAnsi="Times New Roman"/>
        </w:rPr>
      </w:pPr>
    </w:p>
    <w:p w:rsidR="00CF3DCE" w:rsidRPr="003F5436" w:rsidRDefault="00CF3DCE" w:rsidP="00880C28">
      <w:pPr>
        <w:widowControl w:val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430"/>
        <w:gridCol w:w="1350"/>
        <w:gridCol w:w="1980"/>
      </w:tblGrid>
      <w:tr w:rsidR="00A80AA6" w:rsidRPr="003F5436">
        <w:tc>
          <w:tcPr>
            <w:tcW w:w="540" w:type="dxa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14.</w:t>
            </w:r>
          </w:p>
        </w:tc>
        <w:tc>
          <w:tcPr>
            <w:tcW w:w="2430" w:type="dxa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Investment proportions:</w:t>
            </w:r>
          </w:p>
        </w:tc>
        <w:tc>
          <w:tcPr>
            <w:tcW w:w="1350" w:type="dxa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30.0% in T-bills</w:t>
            </w:r>
          </w:p>
        </w:tc>
      </w:tr>
      <w:tr w:rsidR="00A80AA6" w:rsidRPr="003F5436">
        <w:tc>
          <w:tcPr>
            <w:tcW w:w="540" w:type="dxa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30" w:type="dxa"/>
            <w:vAlign w:val="bottom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0.7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25% =</w:t>
            </w:r>
          </w:p>
        </w:tc>
        <w:tc>
          <w:tcPr>
            <w:tcW w:w="198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17.5% in Stock A</w:t>
            </w:r>
          </w:p>
        </w:tc>
      </w:tr>
      <w:tr w:rsidR="00A80AA6" w:rsidRPr="003F5436">
        <w:tc>
          <w:tcPr>
            <w:tcW w:w="540" w:type="dxa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30" w:type="dxa"/>
            <w:vAlign w:val="bottom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0.7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32% = </w:t>
            </w:r>
          </w:p>
        </w:tc>
        <w:tc>
          <w:tcPr>
            <w:tcW w:w="198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22.4% in Stock B</w:t>
            </w:r>
          </w:p>
        </w:tc>
      </w:tr>
      <w:tr w:rsidR="00A80AA6" w:rsidRPr="003F5436">
        <w:tc>
          <w:tcPr>
            <w:tcW w:w="540" w:type="dxa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30" w:type="dxa"/>
            <w:vAlign w:val="bottom"/>
          </w:tcPr>
          <w:p w:rsidR="00A80AA6" w:rsidRPr="003F5436" w:rsidRDefault="00A80AA6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0.7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43% = </w:t>
            </w:r>
          </w:p>
        </w:tc>
        <w:tc>
          <w:tcPr>
            <w:tcW w:w="1980" w:type="dxa"/>
            <w:vAlign w:val="bottom"/>
          </w:tcPr>
          <w:p w:rsidR="00A80AA6" w:rsidRPr="003F5436" w:rsidRDefault="00A80AA6" w:rsidP="00A80AA6">
            <w:pPr>
              <w:widowControl w:val="0"/>
              <w:ind w:left="-108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30.1% in Stock C</w:t>
            </w:r>
          </w:p>
        </w:tc>
      </w:tr>
    </w:tbl>
    <w:p w:rsidR="00745712" w:rsidRPr="003F5436" w:rsidRDefault="00745712" w:rsidP="00BC7CCF">
      <w:pPr>
        <w:widowControl w:val="0"/>
        <w:rPr>
          <w:rFonts w:ascii="Times New Roman" w:hAnsi="Times New Roman"/>
        </w:rPr>
      </w:pPr>
    </w:p>
    <w:p w:rsidR="00745712" w:rsidRPr="003F5436" w:rsidRDefault="006A425D" w:rsidP="00BC7CCF">
      <w:pPr>
        <w:widowControl w:val="0"/>
        <w:spacing w:after="120"/>
        <w:ind w:left="547" w:hanging="547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15</w:t>
      </w:r>
      <w:r w:rsidR="0080077D" w:rsidRPr="003F5436">
        <w:rPr>
          <w:rFonts w:ascii="Times New Roman" w:hAnsi="Times New Roman"/>
        </w:rPr>
        <w:t>.</w:t>
      </w:r>
      <w:r w:rsidR="0080077D" w:rsidRPr="003F5436">
        <w:rPr>
          <w:rFonts w:ascii="Times New Roman" w:hAnsi="Times New Roman"/>
        </w:rPr>
        <w:tab/>
        <w:t>Your reward-to-volatility</w:t>
      </w:r>
      <w:r w:rsidR="00745712" w:rsidRPr="003F5436">
        <w:rPr>
          <w:rFonts w:ascii="Times New Roman" w:hAnsi="Times New Roman"/>
        </w:rPr>
        <w:t xml:space="preserve"> ratio: </w:t>
      </w:r>
      <w:r w:rsidR="00065B11" w:rsidRPr="003F5436">
        <w:rPr>
          <w:rFonts w:ascii="Times New Roman" w:hAnsi="Times New Roman"/>
          <w:b/>
          <w:noProof/>
          <w:position w:val="-24"/>
        </w:rPr>
      </w:r>
      <w:r w:rsidR="00065B11" w:rsidRPr="003F5436">
        <w:rPr>
          <w:rFonts w:ascii="Times New Roman" w:hAnsi="Times New Roman"/>
          <w:b/>
          <w:noProof/>
          <w:position w:val="-24"/>
        </w:rPr>
        <w:object w:dxaOrig="2200" w:dyaOrig="620">
          <v:shape id="_x0000_i1026" type="#_x0000_t75" alt="" style="width:110.05pt;height:31.45pt;mso-width-percent:0;mso-height-percent:0;mso-width-percent:0;mso-height-percent:0" o:ole="" fillcolor="window">
            <v:imagedata r:id="rId9" o:title=""/>
          </v:shape>
          <o:OLEObject Type="Embed" ProgID="Equation.3" ShapeID="_x0000_i1026" DrawAspect="Content" ObjectID="_1738845832" r:id="rId10"/>
        </w:object>
      </w:r>
    </w:p>
    <w:p w:rsidR="00745712" w:rsidRPr="003F5436" w:rsidRDefault="0080077D" w:rsidP="00BC7CCF">
      <w:pPr>
        <w:widowControl w:val="0"/>
        <w:ind w:left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 xml:space="preserve">Client's reward-to-volatility </w:t>
      </w:r>
      <w:r w:rsidR="00745712" w:rsidRPr="003F5436">
        <w:rPr>
          <w:rFonts w:ascii="Times New Roman" w:hAnsi="Times New Roman"/>
        </w:rPr>
        <w:t xml:space="preserve">ratio: </w:t>
      </w:r>
      <w:r w:rsidR="00065B11" w:rsidRPr="00065B11">
        <w:rPr>
          <w:rFonts w:ascii="Times New Roman" w:hAnsi="Times New Roman"/>
          <w:b/>
          <w:noProof/>
          <w:color w:val="FF0000"/>
          <w:position w:val="-24"/>
        </w:rPr>
      </w:r>
      <w:r w:rsidR="00065B11" w:rsidRPr="00065B11">
        <w:rPr>
          <w:rFonts w:ascii="Times New Roman" w:hAnsi="Times New Roman"/>
          <w:b/>
          <w:noProof/>
          <w:color w:val="FF0000"/>
          <w:position w:val="-24"/>
        </w:rPr>
        <w:object w:dxaOrig="2200" w:dyaOrig="620">
          <v:shape id="_x0000_i1027" type="#_x0000_t75" alt="" style="width:110.05pt;height:31.45pt;mso-width-percent:0;mso-height-percent:0;mso-width-percent:0;mso-height-percent:0" o:ole="" fillcolor="window">
            <v:imagedata r:id="rId11" o:title=""/>
          </v:shape>
          <o:OLEObject Type="Embed" ProgID="Equation.3" ShapeID="_x0000_i1027" DrawAspect="Content" ObjectID="_1738845833" r:id="rId12"/>
        </w:object>
      </w:r>
    </w:p>
    <w:p w:rsidR="00745712" w:rsidRPr="003F5436" w:rsidRDefault="00745712" w:rsidP="00BC7CCF">
      <w:pPr>
        <w:widowControl w:val="0"/>
        <w:spacing w:line="360" w:lineRule="auto"/>
        <w:rPr>
          <w:rFonts w:ascii="Times New Roman" w:hAnsi="Times New Roman"/>
        </w:rPr>
      </w:pPr>
    </w:p>
    <w:p w:rsidR="00745712" w:rsidRPr="003F5436" w:rsidRDefault="00572E25" w:rsidP="00BC7CC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6A425D" w:rsidRPr="003F5436">
        <w:rPr>
          <w:rFonts w:ascii="Times New Roman" w:hAnsi="Times New Roman"/>
        </w:rPr>
        <w:lastRenderedPageBreak/>
        <w:t>16</w:t>
      </w:r>
      <w:r w:rsidR="00745712" w:rsidRPr="003F5436">
        <w:rPr>
          <w:rFonts w:ascii="Times New Roman" w:hAnsi="Times New Roman"/>
        </w:rPr>
        <w:t>.</w:t>
      </w:r>
    </w:p>
    <w:p w:rsidR="00745712" w:rsidRPr="003F5436" w:rsidRDefault="00745712" w:rsidP="00880C28">
      <w:pPr>
        <w:widowControl w:val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ab/>
      </w:r>
      <w:bookmarkStart w:id="15" w:name="_MON_1052229181"/>
      <w:bookmarkStart w:id="16" w:name="_MON_1119879400"/>
      <w:bookmarkStart w:id="17" w:name="_MON_1335504838"/>
      <w:bookmarkStart w:id="18" w:name="_MON_1335504859"/>
      <w:bookmarkStart w:id="19" w:name="_MON_1335504863"/>
      <w:bookmarkStart w:id="20" w:name="_MON_1432108153"/>
      <w:bookmarkStart w:id="21" w:name="_MON_1432108179"/>
      <w:bookmarkStart w:id="22" w:name="_MON_1432108198"/>
      <w:bookmarkStart w:id="23" w:name="_MON_1432108215"/>
      <w:bookmarkStart w:id="24" w:name="_MON_1432108231"/>
      <w:bookmarkStart w:id="25" w:name="_MON_1052227381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Start w:id="26" w:name="_MON_1052227409"/>
      <w:bookmarkEnd w:id="26"/>
      <w:r w:rsidR="00065B11" w:rsidRPr="003F5436">
        <w:rPr>
          <w:rFonts w:ascii="Times New Roman" w:hAnsi="Times New Roman"/>
          <w:noProof/>
        </w:rPr>
      </w:r>
      <w:r w:rsidR="00065B11" w:rsidRPr="003F5436">
        <w:rPr>
          <w:rFonts w:ascii="Times New Roman" w:hAnsi="Times New Roman"/>
          <w:noProof/>
        </w:rPr>
        <w:object w:dxaOrig="6961" w:dyaOrig="4771">
          <v:shape id="_x0000_i1028" type="#_x0000_t75" alt="" style="width:276.85pt;height:228.7pt;mso-width-percent:0;mso-height-percent:0;mso-width-percent:0;mso-height-percent:0" o:ole="" fillcolor="window">
            <v:imagedata r:id="rId13" o:title="" croptop="7912f" cropleft="1356f" cropright="12202f"/>
          </v:shape>
          <o:OLEObject Type="Embed" ProgID="Word.Picture.8" ShapeID="_x0000_i1028" DrawAspect="Content" ObjectID="_1738845834" r:id="rId14"/>
        </w:object>
      </w:r>
      <w:r w:rsidRPr="003F5436">
        <w:rPr>
          <w:rFonts w:ascii="Times New Roman" w:hAnsi="Times New Roman"/>
        </w:rPr>
        <w:br/>
      </w:r>
    </w:p>
    <w:p w:rsidR="00880C28" w:rsidRPr="003F5436" w:rsidRDefault="00880C28" w:rsidP="00880C28">
      <w:pPr>
        <w:widowControl w:val="0"/>
        <w:rPr>
          <w:rFonts w:ascii="Times New Roman" w:hAnsi="Times New Roman"/>
        </w:rPr>
      </w:pPr>
    </w:p>
    <w:p w:rsidR="00745712" w:rsidRPr="0077183E" w:rsidRDefault="006A425D" w:rsidP="00BC7CCF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  <w:lang w:val="fr-FR"/>
        </w:rPr>
      </w:pPr>
      <w:r w:rsidRPr="0077183E">
        <w:rPr>
          <w:rFonts w:ascii="Times New Roman" w:hAnsi="Times New Roman"/>
          <w:lang w:val="fr-FR"/>
        </w:rPr>
        <w:t>17</w:t>
      </w:r>
      <w:r w:rsidR="00745712" w:rsidRPr="0077183E">
        <w:rPr>
          <w:rFonts w:ascii="Times New Roman" w:hAnsi="Times New Roman"/>
          <w:lang w:val="fr-FR"/>
        </w:rPr>
        <w:t>.</w:t>
      </w:r>
      <w:r w:rsidR="00745712" w:rsidRPr="0077183E">
        <w:rPr>
          <w:rFonts w:ascii="Times New Roman" w:hAnsi="Times New Roman"/>
          <w:lang w:val="fr-FR"/>
        </w:rPr>
        <w:tab/>
        <w:t>a.</w:t>
      </w:r>
      <w:r w:rsidR="00745712" w:rsidRPr="0077183E">
        <w:rPr>
          <w:rFonts w:ascii="Times New Roman" w:hAnsi="Times New Roman"/>
          <w:lang w:val="fr-FR"/>
        </w:rPr>
        <w:tab/>
      </w:r>
      <w:r w:rsidR="00745712" w:rsidRPr="000669F3">
        <w:rPr>
          <w:rFonts w:ascii="Times New Roman" w:hAnsi="Times New Roman"/>
          <w:i/>
          <w:lang w:val="fr-FR"/>
        </w:rPr>
        <w:t>E</w:t>
      </w:r>
      <w:r w:rsidR="00745712" w:rsidRPr="0077183E">
        <w:rPr>
          <w:rFonts w:ascii="Times New Roman" w:hAnsi="Times New Roman"/>
          <w:lang w:val="fr-FR"/>
        </w:rPr>
        <w:t>(</w:t>
      </w:r>
      <w:proofErr w:type="spellStart"/>
      <w:r w:rsidR="00745712" w:rsidRPr="000669F3">
        <w:rPr>
          <w:rFonts w:ascii="Times New Roman" w:hAnsi="Times New Roman"/>
          <w:i/>
          <w:lang w:val="fr-FR"/>
        </w:rPr>
        <w:t>r</w:t>
      </w:r>
      <w:r w:rsidR="00745712" w:rsidRPr="000669F3">
        <w:rPr>
          <w:rFonts w:ascii="Times New Roman" w:hAnsi="Times New Roman"/>
          <w:i/>
          <w:vertAlign w:val="subscript"/>
          <w:lang w:val="fr-FR"/>
        </w:rPr>
        <w:t>C</w:t>
      </w:r>
      <w:proofErr w:type="spellEnd"/>
      <w:r w:rsidR="00745712" w:rsidRPr="0077183E">
        <w:rPr>
          <w:rFonts w:ascii="Times New Roman" w:hAnsi="Times New Roman"/>
          <w:lang w:val="fr-FR"/>
        </w:rPr>
        <w:t xml:space="preserve">) = </w:t>
      </w:r>
      <w:proofErr w:type="spellStart"/>
      <w:r w:rsidR="00745712" w:rsidRPr="000669F3">
        <w:rPr>
          <w:rFonts w:ascii="Times New Roman" w:hAnsi="Times New Roman"/>
          <w:i/>
          <w:lang w:val="fr-FR"/>
        </w:rPr>
        <w:t>r</w:t>
      </w:r>
      <w:r w:rsidR="00745712" w:rsidRPr="000669F3">
        <w:rPr>
          <w:rFonts w:ascii="Times New Roman" w:hAnsi="Times New Roman"/>
          <w:i/>
          <w:vertAlign w:val="subscript"/>
          <w:lang w:val="fr-FR"/>
        </w:rPr>
        <w:t>f</w:t>
      </w:r>
      <w:proofErr w:type="spellEnd"/>
      <w:r w:rsidR="00745712" w:rsidRPr="0077183E">
        <w:rPr>
          <w:rFonts w:ascii="Times New Roman" w:hAnsi="Times New Roman"/>
          <w:lang w:val="fr-FR"/>
        </w:rPr>
        <w:t xml:space="preserve"> + </w:t>
      </w:r>
      <w:r w:rsidR="00745712" w:rsidRPr="000669F3">
        <w:rPr>
          <w:rFonts w:ascii="Times New Roman" w:hAnsi="Times New Roman"/>
          <w:i/>
          <w:lang w:val="fr-FR"/>
        </w:rPr>
        <w:t>y</w:t>
      </w:r>
      <w:r w:rsidR="00CF3DCE" w:rsidRPr="0077183E">
        <w:rPr>
          <w:rFonts w:ascii="Times New Roman" w:hAnsi="Times New Roman"/>
          <w:lang w:val="fr-FR"/>
        </w:rPr>
        <w:t xml:space="preserve"> </w:t>
      </w:r>
      <w:r w:rsidR="00E96014" w:rsidRPr="0077183E">
        <w:rPr>
          <w:rFonts w:ascii="Times New Roman" w:hAnsi="Times New Roman"/>
          <w:lang w:val="fr-FR"/>
        </w:rPr>
        <w:t>×</w:t>
      </w:r>
      <w:r w:rsidR="00CF3DCE" w:rsidRPr="0077183E">
        <w:rPr>
          <w:rFonts w:ascii="Times New Roman" w:hAnsi="Times New Roman"/>
          <w:lang w:val="fr-FR"/>
        </w:rPr>
        <w:t xml:space="preserve"> </w:t>
      </w:r>
      <w:r w:rsidR="00745712" w:rsidRPr="0077183E">
        <w:rPr>
          <w:rFonts w:ascii="Times New Roman" w:hAnsi="Times New Roman"/>
          <w:lang w:val="fr-FR"/>
        </w:rPr>
        <w:t>[</w:t>
      </w:r>
      <w:r w:rsidR="00745712" w:rsidRPr="000669F3">
        <w:rPr>
          <w:rFonts w:ascii="Times New Roman" w:hAnsi="Times New Roman"/>
          <w:i/>
          <w:lang w:val="fr-FR"/>
        </w:rPr>
        <w:t>E</w:t>
      </w:r>
      <w:r w:rsidR="00745712" w:rsidRPr="0077183E">
        <w:rPr>
          <w:rFonts w:ascii="Times New Roman" w:hAnsi="Times New Roman"/>
          <w:lang w:val="fr-FR"/>
        </w:rPr>
        <w:t>(</w:t>
      </w:r>
      <w:proofErr w:type="spellStart"/>
      <w:r w:rsidR="00745712" w:rsidRPr="000669F3">
        <w:rPr>
          <w:rFonts w:ascii="Times New Roman" w:hAnsi="Times New Roman"/>
          <w:i/>
          <w:lang w:val="fr-FR"/>
        </w:rPr>
        <w:t>r</w:t>
      </w:r>
      <w:r w:rsidR="00745712" w:rsidRPr="000669F3">
        <w:rPr>
          <w:rFonts w:ascii="Times New Roman" w:hAnsi="Times New Roman"/>
          <w:i/>
          <w:vertAlign w:val="subscript"/>
          <w:lang w:val="fr-FR"/>
        </w:rPr>
        <w:t>P</w:t>
      </w:r>
      <w:proofErr w:type="spellEnd"/>
      <w:r w:rsidR="00745712" w:rsidRPr="0077183E">
        <w:rPr>
          <w:rFonts w:ascii="Times New Roman" w:hAnsi="Times New Roman"/>
          <w:lang w:val="fr-FR"/>
        </w:rPr>
        <w:t xml:space="preserve">) – </w:t>
      </w:r>
      <w:proofErr w:type="spellStart"/>
      <w:r w:rsidR="00745712" w:rsidRPr="000669F3">
        <w:rPr>
          <w:rFonts w:ascii="Times New Roman" w:hAnsi="Times New Roman"/>
          <w:i/>
          <w:lang w:val="fr-FR"/>
        </w:rPr>
        <w:t>r</w:t>
      </w:r>
      <w:r w:rsidR="00745712" w:rsidRPr="000669F3">
        <w:rPr>
          <w:rFonts w:ascii="Times New Roman" w:hAnsi="Times New Roman"/>
          <w:i/>
          <w:vertAlign w:val="subscript"/>
          <w:lang w:val="fr-FR"/>
        </w:rPr>
        <w:t>f</w:t>
      </w:r>
      <w:proofErr w:type="spellEnd"/>
      <w:r w:rsidR="00745712" w:rsidRPr="0077183E">
        <w:rPr>
          <w:rFonts w:ascii="Times New Roman" w:hAnsi="Times New Roman"/>
          <w:lang w:val="fr-FR"/>
        </w:rPr>
        <w:t xml:space="preserve">] = 8 + </w:t>
      </w:r>
      <w:r w:rsidR="00745712" w:rsidRPr="000669F3">
        <w:rPr>
          <w:rFonts w:ascii="Times New Roman" w:hAnsi="Times New Roman"/>
          <w:i/>
          <w:lang w:val="fr-FR"/>
        </w:rPr>
        <w:t>y</w:t>
      </w:r>
      <w:r w:rsidR="00CF3DCE" w:rsidRPr="0077183E">
        <w:rPr>
          <w:rFonts w:ascii="Times New Roman" w:hAnsi="Times New Roman"/>
          <w:lang w:val="fr-FR"/>
        </w:rPr>
        <w:t xml:space="preserve"> </w:t>
      </w:r>
      <w:r w:rsidR="00E96014" w:rsidRPr="0077183E">
        <w:rPr>
          <w:rFonts w:ascii="Times New Roman" w:hAnsi="Times New Roman"/>
          <w:lang w:val="fr-FR"/>
        </w:rPr>
        <w:t>×</w:t>
      </w:r>
      <w:r w:rsidR="00CF3DCE" w:rsidRPr="0077183E">
        <w:rPr>
          <w:rFonts w:ascii="Times New Roman" w:hAnsi="Times New Roman"/>
          <w:lang w:val="fr-FR"/>
        </w:rPr>
        <w:t xml:space="preserve"> </w:t>
      </w:r>
      <w:r w:rsidR="00745712" w:rsidRPr="0077183E">
        <w:rPr>
          <w:rFonts w:ascii="Times New Roman" w:hAnsi="Times New Roman"/>
          <w:lang w:val="fr-FR"/>
        </w:rPr>
        <w:t xml:space="preserve">(18 </w:t>
      </w:r>
      <w:r w:rsidR="00745712" w:rsidRPr="003F5436">
        <w:rPr>
          <w:rFonts w:ascii="Times New Roman" w:hAnsi="Times New Roman"/>
        </w:rPr>
        <w:sym w:font="Symbol" w:char="F02D"/>
      </w:r>
      <w:r w:rsidR="00745712" w:rsidRPr="0077183E">
        <w:rPr>
          <w:rFonts w:ascii="Times New Roman" w:hAnsi="Times New Roman"/>
          <w:lang w:val="fr-FR"/>
        </w:rPr>
        <w:t xml:space="preserve"> 8)</w:t>
      </w:r>
    </w:p>
    <w:p w:rsidR="00745712" w:rsidRPr="003F5436" w:rsidRDefault="00745712" w:rsidP="00BC7CCF">
      <w:pPr>
        <w:pStyle w:val="BodyTextIndent2"/>
        <w:tabs>
          <w:tab w:val="clear" w:pos="540"/>
        </w:tabs>
        <w:spacing w:after="120"/>
        <w:ind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If the expected return for the portfolio is 16%, then:</w:t>
      </w:r>
    </w:p>
    <w:p w:rsidR="00745712" w:rsidRPr="003F5436" w:rsidRDefault="00745712" w:rsidP="0093439A">
      <w:pPr>
        <w:widowControl w:val="0"/>
        <w:spacing w:after="120"/>
        <w:ind w:left="162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16</w:t>
      </w:r>
      <w:r w:rsidR="00C67CB9">
        <w:rPr>
          <w:rFonts w:ascii="Times New Roman" w:hAnsi="Times New Roman"/>
        </w:rPr>
        <w:t>%</w:t>
      </w:r>
      <w:r w:rsidRPr="003F5436">
        <w:rPr>
          <w:rFonts w:ascii="Times New Roman" w:hAnsi="Times New Roman"/>
        </w:rPr>
        <w:t xml:space="preserve"> = 8</w:t>
      </w:r>
      <w:r w:rsidR="00C67CB9">
        <w:rPr>
          <w:rFonts w:ascii="Times New Roman" w:hAnsi="Times New Roman"/>
        </w:rPr>
        <w:t>%</w:t>
      </w:r>
      <w:r w:rsidRPr="003F5436">
        <w:rPr>
          <w:rFonts w:ascii="Times New Roman" w:hAnsi="Times New Roman"/>
        </w:rPr>
        <w:t xml:space="preserve"> + 10</w:t>
      </w:r>
      <w:r w:rsidR="00C67CB9">
        <w:rPr>
          <w:rFonts w:ascii="Times New Roman" w:hAnsi="Times New Roman"/>
        </w:rPr>
        <w:t>% ×</w:t>
      </w:r>
      <w:r w:rsidRPr="003F5436">
        <w:rPr>
          <w:rFonts w:ascii="Times New Roman" w:hAnsi="Times New Roman"/>
        </w:rPr>
        <w:t xml:space="preserve"> </w:t>
      </w:r>
      <w:r w:rsidRPr="000669F3">
        <w:rPr>
          <w:rFonts w:ascii="Times New Roman" w:hAnsi="Times New Roman"/>
          <w:i/>
        </w:rPr>
        <w:t>y</w:t>
      </w:r>
      <w:r w:rsidRPr="003F5436">
        <w:rPr>
          <w:rFonts w:ascii="Times New Roman" w:hAnsi="Times New Roman"/>
        </w:rPr>
        <w:t xml:space="preserve"> </w:t>
      </w:r>
      <w:r w:rsidRPr="003F5436">
        <w:rPr>
          <w:rFonts w:ascii="Times New Roman" w:hAnsi="Times New Roman"/>
        </w:rPr>
        <w:sym w:font="Symbol" w:char="F0DE"/>
      </w:r>
      <w:r w:rsidR="00065B11" w:rsidRPr="003F5436">
        <w:rPr>
          <w:rFonts w:ascii="Times New Roman" w:hAnsi="Times New Roman"/>
          <w:noProof/>
          <w:position w:val="-24"/>
        </w:rPr>
      </w:r>
      <w:r w:rsidR="00065B11" w:rsidRPr="003F5436">
        <w:rPr>
          <w:rFonts w:ascii="Times New Roman" w:hAnsi="Times New Roman"/>
          <w:noProof/>
          <w:position w:val="-24"/>
        </w:rPr>
        <w:object w:dxaOrig="1840" w:dyaOrig="620">
          <v:shape id="_x0000_i1029" type="#_x0000_t75" alt="" style="width:92.3pt;height:31.45pt;mso-width-percent:0;mso-height-percent:0;mso-width-percent:0;mso-height-percent:0" o:ole="" fillcolor="window">
            <v:imagedata r:id="rId15" o:title=""/>
          </v:shape>
          <o:OLEObject Type="Embed" ProgID="Equation.3" ShapeID="_x0000_i1029" DrawAspect="Content" ObjectID="_1738845835" r:id="rId16"/>
        </w:object>
      </w:r>
    </w:p>
    <w:p w:rsidR="00745712" w:rsidRPr="003F5436" w:rsidRDefault="00745712" w:rsidP="005F2F1E">
      <w:pPr>
        <w:widowControl w:val="0"/>
        <w:ind w:left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Therefore, in order to have a portfolio with expected rate of return equal to 16%, the client must invest 80% of total funds in the risky portfolio and 20% in T-bills.</w:t>
      </w:r>
    </w:p>
    <w:p w:rsidR="00CF3DCE" w:rsidRDefault="00CF3DCE" w:rsidP="005F2F1E">
      <w:pPr>
        <w:widowControl w:val="0"/>
        <w:ind w:left="540"/>
        <w:rPr>
          <w:rFonts w:ascii="Times New Roman" w:hAnsi="Times New Roman"/>
        </w:rPr>
      </w:pPr>
    </w:p>
    <w:p w:rsidR="00745712" w:rsidRPr="003F5436" w:rsidRDefault="00656FD8" w:rsidP="005F2F1E">
      <w:pPr>
        <w:widowControl w:val="0"/>
        <w:ind w:left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b.</w:t>
      </w:r>
    </w:p>
    <w:tbl>
      <w:tblPr>
        <w:tblW w:w="0" w:type="auto"/>
        <w:tblInd w:w="10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636"/>
        <w:gridCol w:w="1440"/>
        <w:gridCol w:w="2016"/>
      </w:tblGrid>
      <w:tr w:rsidR="00745712" w:rsidRPr="003F5436">
        <w:trPr>
          <w:cantSplit/>
        </w:trPr>
        <w:tc>
          <w:tcPr>
            <w:tcW w:w="4076" w:type="dxa"/>
            <w:gridSpan w:val="2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Client’s investment proportions:</w:t>
            </w:r>
          </w:p>
        </w:tc>
        <w:tc>
          <w:tcPr>
            <w:tcW w:w="2016" w:type="dxa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20.0% in T-bills</w:t>
            </w:r>
          </w:p>
        </w:tc>
      </w:tr>
      <w:tr w:rsidR="00745712" w:rsidRPr="003F5436">
        <w:tc>
          <w:tcPr>
            <w:tcW w:w="263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0.8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25% =</w:t>
            </w:r>
          </w:p>
        </w:tc>
        <w:tc>
          <w:tcPr>
            <w:tcW w:w="201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20.0% in Stock A</w:t>
            </w:r>
          </w:p>
        </w:tc>
      </w:tr>
      <w:tr w:rsidR="00745712" w:rsidRPr="003F5436">
        <w:tc>
          <w:tcPr>
            <w:tcW w:w="263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0.8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32% = </w:t>
            </w:r>
          </w:p>
        </w:tc>
        <w:tc>
          <w:tcPr>
            <w:tcW w:w="201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25.6% in Stock B</w:t>
            </w:r>
          </w:p>
        </w:tc>
      </w:tr>
      <w:tr w:rsidR="00745712" w:rsidRPr="003F5436">
        <w:tc>
          <w:tcPr>
            <w:tcW w:w="263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 xml:space="preserve">0.8 </w:t>
            </w:r>
            <w:r w:rsidR="003F5436">
              <w:rPr>
                <w:rFonts w:ascii="Times New Roman" w:hAnsi="Times New Roman"/>
              </w:rPr>
              <w:t>×</w:t>
            </w:r>
            <w:r w:rsidRPr="003F5436">
              <w:rPr>
                <w:rFonts w:ascii="Times New Roman" w:hAnsi="Times New Roman"/>
              </w:rPr>
              <w:t xml:space="preserve"> 43% = </w:t>
            </w:r>
          </w:p>
        </w:tc>
        <w:tc>
          <w:tcPr>
            <w:tcW w:w="2016" w:type="dxa"/>
            <w:vAlign w:val="bottom"/>
          </w:tcPr>
          <w:p w:rsidR="00745712" w:rsidRPr="003F5436" w:rsidRDefault="00745712" w:rsidP="005D082C">
            <w:pPr>
              <w:widowControl w:val="0"/>
              <w:rPr>
                <w:rFonts w:ascii="Times New Roman" w:hAnsi="Times New Roman"/>
              </w:rPr>
            </w:pPr>
            <w:r w:rsidRPr="003F5436">
              <w:rPr>
                <w:rFonts w:ascii="Times New Roman" w:hAnsi="Times New Roman"/>
              </w:rPr>
              <w:t>34.4% in Stock C</w:t>
            </w:r>
          </w:p>
        </w:tc>
      </w:tr>
    </w:tbl>
    <w:p w:rsidR="0031128E" w:rsidRDefault="0031128E" w:rsidP="00656FD8">
      <w:pPr>
        <w:widowControl w:val="0"/>
        <w:spacing w:before="120"/>
        <w:ind w:left="1080" w:hanging="540"/>
        <w:rPr>
          <w:rFonts w:ascii="Times New Roman" w:hAnsi="Times New Roman"/>
        </w:rPr>
      </w:pPr>
    </w:p>
    <w:p w:rsidR="00572E25" w:rsidRDefault="00745712" w:rsidP="00656FD8">
      <w:pPr>
        <w:widowControl w:val="0"/>
        <w:spacing w:before="120"/>
        <w:ind w:left="108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c.</w:t>
      </w:r>
      <w:r w:rsidRPr="003F5436">
        <w:rPr>
          <w:rFonts w:ascii="Times New Roman" w:hAnsi="Times New Roman"/>
        </w:rPr>
        <w:tab/>
      </w:r>
      <w:proofErr w:type="spellStart"/>
      <w:r w:rsidR="00E96014">
        <w:rPr>
          <w:rFonts w:ascii="Times New Roman" w:hAnsi="Times New Roman"/>
        </w:rPr>
        <w:t>σ</w:t>
      </w:r>
      <w:r w:rsidRPr="000669F3">
        <w:rPr>
          <w:rFonts w:ascii="Times New Roman" w:hAnsi="Times New Roman"/>
          <w:i/>
          <w:vertAlign w:val="subscript"/>
        </w:rPr>
        <w:t>C</w:t>
      </w:r>
      <w:proofErr w:type="spellEnd"/>
      <w:r w:rsidRPr="003F5436">
        <w:rPr>
          <w:rFonts w:ascii="Times New Roman" w:hAnsi="Times New Roman"/>
        </w:rPr>
        <w:t xml:space="preserve"> = 0.8 </w:t>
      </w:r>
      <w:r w:rsidR="003F5436">
        <w:rPr>
          <w:rFonts w:ascii="Times New Roman" w:hAnsi="Times New Roman"/>
          <w:sz w:val="20"/>
        </w:rPr>
        <w:t>×</w:t>
      </w:r>
      <w:r w:rsidRPr="003F5436">
        <w:rPr>
          <w:rFonts w:ascii="Times New Roman" w:hAnsi="Times New Roman"/>
        </w:rPr>
        <w:t xml:space="preserve"> </w:t>
      </w:r>
      <w:proofErr w:type="spellStart"/>
      <w:r w:rsidR="00E96014">
        <w:rPr>
          <w:rFonts w:ascii="Times New Roman" w:hAnsi="Times New Roman"/>
        </w:rPr>
        <w:t>σ</w:t>
      </w:r>
      <w:r w:rsidRPr="000669F3">
        <w:rPr>
          <w:rFonts w:ascii="Times New Roman" w:hAnsi="Times New Roman"/>
          <w:i/>
          <w:vertAlign w:val="subscript"/>
        </w:rPr>
        <w:t>P</w:t>
      </w:r>
      <w:proofErr w:type="spellEnd"/>
      <w:r w:rsidRPr="003F5436">
        <w:rPr>
          <w:rFonts w:ascii="Times New Roman" w:hAnsi="Times New Roman"/>
        </w:rPr>
        <w:t xml:space="preserve"> = 0.8 </w:t>
      </w:r>
      <w:r w:rsidR="003F5436">
        <w:rPr>
          <w:rFonts w:ascii="Times New Roman" w:hAnsi="Times New Roman"/>
          <w:sz w:val="20"/>
        </w:rPr>
        <w:t>×</w:t>
      </w:r>
      <w:r w:rsidRPr="003F5436">
        <w:rPr>
          <w:rFonts w:ascii="Times New Roman" w:hAnsi="Times New Roman"/>
        </w:rPr>
        <w:t xml:space="preserve"> 28% = 22.4%</w:t>
      </w:r>
    </w:p>
    <w:p w:rsidR="00745712" w:rsidRPr="003F5436" w:rsidRDefault="00572E25" w:rsidP="00572E25">
      <w:pPr>
        <w:widowControl w:val="0"/>
        <w:spacing w:before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45712" w:rsidRPr="003F5436" w:rsidRDefault="006A425D" w:rsidP="005F2F1E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lastRenderedPageBreak/>
        <w:t>18</w:t>
      </w:r>
      <w:r w:rsidR="00745712" w:rsidRPr="003F5436">
        <w:rPr>
          <w:rFonts w:ascii="Times New Roman" w:hAnsi="Times New Roman"/>
        </w:rPr>
        <w:t>.</w:t>
      </w:r>
      <w:r w:rsidR="00745712" w:rsidRPr="003F5436">
        <w:rPr>
          <w:rFonts w:ascii="Times New Roman" w:hAnsi="Times New Roman"/>
        </w:rPr>
        <w:tab/>
        <w:t>a.</w:t>
      </w:r>
      <w:r w:rsidR="00745712" w:rsidRPr="003F5436">
        <w:rPr>
          <w:rFonts w:ascii="Times New Roman" w:hAnsi="Times New Roman"/>
        </w:rPr>
        <w:tab/>
      </w:r>
      <w:proofErr w:type="spellStart"/>
      <w:r w:rsidR="00E96014">
        <w:rPr>
          <w:rFonts w:ascii="Times New Roman" w:hAnsi="Times New Roman"/>
        </w:rPr>
        <w:t>σ</w:t>
      </w:r>
      <w:r w:rsidR="00745712" w:rsidRPr="000669F3">
        <w:rPr>
          <w:rFonts w:ascii="Times New Roman" w:hAnsi="Times New Roman"/>
          <w:i/>
          <w:vertAlign w:val="subscript"/>
        </w:rPr>
        <w:t>C</w:t>
      </w:r>
      <w:proofErr w:type="spellEnd"/>
      <w:r w:rsidR="00745712" w:rsidRPr="003F5436">
        <w:rPr>
          <w:rFonts w:ascii="Times New Roman" w:hAnsi="Times New Roman"/>
        </w:rPr>
        <w:t xml:space="preserve"> = </w:t>
      </w:r>
      <w:r w:rsidR="00745712" w:rsidRPr="000669F3">
        <w:rPr>
          <w:rFonts w:ascii="Times New Roman" w:hAnsi="Times New Roman"/>
          <w:i/>
        </w:rPr>
        <w:t>y</w:t>
      </w:r>
      <w:r w:rsidR="00745712" w:rsidRPr="003F5436">
        <w:rPr>
          <w:rFonts w:ascii="Times New Roman" w:hAnsi="Times New Roman"/>
        </w:rPr>
        <w:t xml:space="preserve"> </w:t>
      </w:r>
      <w:r w:rsidR="003F5436">
        <w:rPr>
          <w:rFonts w:ascii="Times New Roman" w:hAnsi="Times New Roman"/>
          <w:sz w:val="20"/>
        </w:rPr>
        <w:t>×</w:t>
      </w:r>
      <w:r w:rsidR="00745712" w:rsidRPr="003F5436">
        <w:rPr>
          <w:rFonts w:ascii="Times New Roman" w:hAnsi="Times New Roman"/>
        </w:rPr>
        <w:t xml:space="preserve"> 28%</w:t>
      </w:r>
    </w:p>
    <w:p w:rsidR="00745712" w:rsidRPr="003F5436" w:rsidRDefault="00745712" w:rsidP="005F2F1E">
      <w:pPr>
        <w:widowControl w:val="0"/>
        <w:spacing w:after="120"/>
        <w:ind w:left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If your client prefers a standard deviation of at most 18%, then:</w:t>
      </w:r>
    </w:p>
    <w:p w:rsidR="00745712" w:rsidRPr="003F5436" w:rsidRDefault="00745712" w:rsidP="005F2F1E">
      <w:pPr>
        <w:widowControl w:val="0"/>
        <w:ind w:left="1080"/>
        <w:rPr>
          <w:rFonts w:ascii="Times New Roman" w:hAnsi="Times New Roman"/>
        </w:rPr>
      </w:pPr>
      <w:r w:rsidRPr="000669F3">
        <w:rPr>
          <w:rFonts w:ascii="Times New Roman" w:hAnsi="Times New Roman"/>
          <w:i/>
        </w:rPr>
        <w:t>y</w:t>
      </w:r>
      <w:r w:rsidRPr="003F5436">
        <w:rPr>
          <w:rFonts w:ascii="Times New Roman" w:hAnsi="Times New Roman"/>
        </w:rPr>
        <w:t xml:space="preserve"> = 18/28 = 0.6429 = 64.29% invested in the risky portfolio</w:t>
      </w:r>
      <w:r w:rsidR="00836F23">
        <w:rPr>
          <w:rFonts w:ascii="Times New Roman" w:hAnsi="Times New Roman"/>
        </w:rPr>
        <w:t>.</w:t>
      </w:r>
    </w:p>
    <w:p w:rsidR="0093439A" w:rsidRPr="003F5436" w:rsidRDefault="0093439A" w:rsidP="0093439A">
      <w:pPr>
        <w:widowControl w:val="0"/>
        <w:spacing w:line="220" w:lineRule="exact"/>
        <w:rPr>
          <w:rFonts w:ascii="Times New Roman" w:hAnsi="Times New Roman"/>
        </w:rPr>
      </w:pPr>
    </w:p>
    <w:p w:rsidR="00745712" w:rsidRPr="003F5436" w:rsidRDefault="00745712" w:rsidP="005F2F1E">
      <w:pPr>
        <w:widowControl w:val="0"/>
        <w:ind w:left="1080" w:hanging="54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b.</w:t>
      </w:r>
      <w:r w:rsidRPr="003F5436">
        <w:rPr>
          <w:rFonts w:ascii="Times New Roman" w:hAnsi="Times New Roman"/>
        </w:rPr>
        <w:tab/>
      </w:r>
      <w:r w:rsidR="00065B11" w:rsidRPr="00C67CB9">
        <w:rPr>
          <w:rFonts w:ascii="Times New Roman" w:hAnsi="Times New Roman"/>
          <w:noProof/>
          <w:position w:val="-12"/>
        </w:rPr>
      </w:r>
      <w:r w:rsidR="00065B11" w:rsidRPr="00C67CB9">
        <w:rPr>
          <w:rFonts w:ascii="Times New Roman" w:hAnsi="Times New Roman"/>
          <w:noProof/>
          <w:position w:val="-12"/>
        </w:rPr>
        <w:object w:dxaOrig="4900" w:dyaOrig="360">
          <v:shape id="_x0000_i1030" type="#_x0000_t75" alt="" style="width:245.4pt;height:18.2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38845836" r:id="rId18"/>
        </w:object>
      </w:r>
    </w:p>
    <w:p w:rsidR="00745712" w:rsidRPr="003F5436" w:rsidRDefault="00745712" w:rsidP="0093439A">
      <w:pPr>
        <w:widowControl w:val="0"/>
        <w:spacing w:line="360" w:lineRule="auto"/>
        <w:rPr>
          <w:rFonts w:ascii="Times New Roman" w:hAnsi="Times New Roman"/>
        </w:rPr>
      </w:pPr>
    </w:p>
    <w:p w:rsidR="00745712" w:rsidRPr="003F5436" w:rsidRDefault="006A425D" w:rsidP="00BC7CCF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19.</w:t>
      </w:r>
      <w:r w:rsidRPr="003F5436">
        <w:rPr>
          <w:rFonts w:ascii="Times New Roman" w:hAnsi="Times New Roman"/>
        </w:rPr>
        <w:tab/>
      </w:r>
      <w:r w:rsidR="00745712" w:rsidRPr="003F5436">
        <w:rPr>
          <w:rFonts w:ascii="Times New Roman" w:hAnsi="Times New Roman"/>
        </w:rPr>
        <w:t>a.</w:t>
      </w:r>
      <w:r w:rsidR="00745712" w:rsidRPr="003F5436">
        <w:rPr>
          <w:rFonts w:ascii="Times New Roman" w:hAnsi="Times New Roman"/>
        </w:rPr>
        <w:tab/>
      </w:r>
      <w:r w:rsidR="00B62BDC" w:rsidRPr="000669F3">
        <w:rPr>
          <w:rFonts w:ascii="Times New Roman" w:hAnsi="Times New Roman"/>
          <w:i/>
        </w:rPr>
        <w:t>y</w:t>
      </w:r>
      <w:r w:rsidR="00B62BDC" w:rsidRPr="003F5436">
        <w:rPr>
          <w:rFonts w:ascii="Times New Roman" w:hAnsi="Times New Roman"/>
        </w:rPr>
        <w:t>*</w:t>
      </w:r>
      <w:r w:rsidR="00065B11" w:rsidRPr="003F5436">
        <w:rPr>
          <w:rFonts w:ascii="Times New Roman" w:hAnsi="Times New Roman"/>
          <w:noProof/>
          <w:position w:val="-30"/>
        </w:rPr>
      </w:r>
      <w:r w:rsidR="00065B11" w:rsidRPr="003F5436">
        <w:rPr>
          <w:rFonts w:ascii="Times New Roman" w:hAnsi="Times New Roman"/>
          <w:noProof/>
          <w:position w:val="-30"/>
        </w:rPr>
        <w:object w:dxaOrig="4480" w:dyaOrig="720">
          <v:shape id="_x0000_i1031" type="#_x0000_t75" alt="" style="width:223.6pt;height:36pt;mso-width-percent:0;mso-height-percent:0;mso-width-percent:0;mso-height-percent:0" o:ole="" fillcolor="window">
            <v:imagedata r:id="rId19" o:title=""/>
          </v:shape>
          <o:OLEObject Type="Embed" ProgID="Equation.3" ShapeID="_x0000_i1031" DrawAspect="Content" ObjectID="_1738845837" r:id="rId20"/>
        </w:object>
      </w:r>
    </w:p>
    <w:p w:rsidR="00745712" w:rsidRPr="003F5436" w:rsidRDefault="009E3A8B" w:rsidP="005F2F1E">
      <w:pPr>
        <w:pStyle w:val="BodyTextIndent"/>
        <w:ind w:left="1080" w:firstLine="0"/>
        <w:rPr>
          <w:rFonts w:ascii="Times New Roman" w:hAnsi="Times New Roman"/>
        </w:rPr>
      </w:pPr>
      <w:r w:rsidRPr="003F5436">
        <w:rPr>
          <w:rFonts w:ascii="Times New Roman" w:hAnsi="Times New Roman"/>
        </w:rPr>
        <w:t>The</w:t>
      </w:r>
      <w:r w:rsidR="00745712" w:rsidRPr="003F5436">
        <w:rPr>
          <w:rFonts w:ascii="Times New Roman" w:hAnsi="Times New Roman"/>
        </w:rPr>
        <w:t>refore, the client’s optimal proportions are: 36.44% invested in the risky portfolio and 63.56% invested in T-bills.</w:t>
      </w:r>
    </w:p>
    <w:p w:rsidR="0093439A" w:rsidRPr="003F5436" w:rsidRDefault="0093439A" w:rsidP="0093439A">
      <w:pPr>
        <w:widowControl w:val="0"/>
        <w:spacing w:line="220" w:lineRule="exact"/>
        <w:rPr>
          <w:rFonts w:ascii="Times New Roman" w:hAnsi="Times New Roman"/>
        </w:rPr>
      </w:pPr>
    </w:p>
    <w:p w:rsidR="00745712" w:rsidRPr="003F5436" w:rsidRDefault="00745712" w:rsidP="005F2F1E">
      <w:pPr>
        <w:widowControl w:val="0"/>
        <w:numPr>
          <w:ilvl w:val="0"/>
          <w:numId w:val="11"/>
        </w:numPr>
        <w:tabs>
          <w:tab w:val="clear" w:pos="1080"/>
        </w:tabs>
        <w:spacing w:after="120"/>
        <w:ind w:hanging="533"/>
        <w:rPr>
          <w:rFonts w:ascii="Times New Roman" w:hAnsi="Times New Roman"/>
        </w:rPr>
      </w:pPr>
      <w:r w:rsidRPr="000669F3">
        <w:rPr>
          <w:rFonts w:ascii="Times New Roman" w:hAnsi="Times New Roman"/>
          <w:i/>
        </w:rPr>
        <w:t>E</w:t>
      </w:r>
      <w:r w:rsidRPr="003F5436">
        <w:rPr>
          <w:rFonts w:ascii="Times New Roman" w:hAnsi="Times New Roman"/>
        </w:rPr>
        <w:t>(</w:t>
      </w:r>
      <w:proofErr w:type="spellStart"/>
      <w:r w:rsidRPr="000669F3">
        <w:rPr>
          <w:rFonts w:ascii="Times New Roman" w:hAnsi="Times New Roman"/>
          <w:i/>
        </w:rPr>
        <w:t>r</w:t>
      </w:r>
      <w:r w:rsidRPr="000669F3">
        <w:rPr>
          <w:rFonts w:ascii="Times New Roman" w:hAnsi="Times New Roman"/>
          <w:i/>
          <w:vertAlign w:val="subscript"/>
        </w:rPr>
        <w:t>C</w:t>
      </w:r>
      <w:proofErr w:type="spellEnd"/>
      <w:r w:rsidRPr="003F5436">
        <w:rPr>
          <w:rFonts w:ascii="Times New Roman" w:hAnsi="Times New Roman"/>
        </w:rPr>
        <w:t xml:space="preserve">) = </w:t>
      </w:r>
      <w:r w:rsidR="009E7C72">
        <w:rPr>
          <w:rFonts w:ascii="Times New Roman" w:hAnsi="Times New Roman"/>
        </w:rPr>
        <w:t>0.0</w:t>
      </w:r>
      <w:r w:rsidR="009E7C72" w:rsidRPr="003F5436">
        <w:rPr>
          <w:rFonts w:ascii="Times New Roman" w:hAnsi="Times New Roman"/>
        </w:rPr>
        <w:t xml:space="preserve">8 + </w:t>
      </w:r>
      <w:r w:rsidR="009E7C72">
        <w:rPr>
          <w:rFonts w:ascii="Times New Roman" w:hAnsi="Times New Roman"/>
        </w:rPr>
        <w:t>0.</w:t>
      </w:r>
      <w:r w:rsidR="009E7C72" w:rsidRPr="003F5436">
        <w:rPr>
          <w:rFonts w:ascii="Times New Roman" w:hAnsi="Times New Roman"/>
        </w:rPr>
        <w:t>10</w:t>
      </w:r>
      <w:r w:rsidR="009E7C72">
        <w:rPr>
          <w:rFonts w:ascii="Times New Roman" w:hAnsi="Times New Roman"/>
        </w:rPr>
        <w:t xml:space="preserve"> × </w:t>
      </w:r>
      <w:r w:rsidR="009E7C72" w:rsidRPr="009E7C72">
        <w:rPr>
          <w:rFonts w:ascii="Times New Roman" w:hAnsi="Times New Roman"/>
          <w:i/>
        </w:rPr>
        <w:t>y</w:t>
      </w:r>
      <w:r w:rsidR="009E7C72" w:rsidRPr="003F5436">
        <w:rPr>
          <w:rFonts w:ascii="Times New Roman" w:hAnsi="Times New Roman"/>
        </w:rPr>
        <w:t xml:space="preserve">* = </w:t>
      </w:r>
      <w:r w:rsidR="009E7C72">
        <w:rPr>
          <w:rFonts w:ascii="Times New Roman" w:hAnsi="Times New Roman"/>
        </w:rPr>
        <w:t>0.0</w:t>
      </w:r>
      <w:r w:rsidR="009E7C72" w:rsidRPr="003F5436">
        <w:rPr>
          <w:rFonts w:ascii="Times New Roman" w:hAnsi="Times New Roman"/>
        </w:rPr>
        <w:t xml:space="preserve">8 + (0.3644 </w:t>
      </w:r>
      <w:r w:rsidR="009E7C72">
        <w:rPr>
          <w:rFonts w:ascii="Times New Roman" w:hAnsi="Times New Roman"/>
          <w:sz w:val="20"/>
        </w:rPr>
        <w:t>×</w:t>
      </w:r>
      <w:r w:rsidR="009E7C72" w:rsidRPr="003F5436">
        <w:rPr>
          <w:rFonts w:ascii="Times New Roman" w:hAnsi="Times New Roman"/>
        </w:rPr>
        <w:t xml:space="preserve"> </w:t>
      </w:r>
      <w:r w:rsidR="009E7C72">
        <w:rPr>
          <w:rFonts w:ascii="Times New Roman" w:hAnsi="Times New Roman"/>
        </w:rPr>
        <w:t>0.</w:t>
      </w:r>
      <w:r w:rsidR="009E7C72" w:rsidRPr="003F5436">
        <w:rPr>
          <w:rFonts w:ascii="Times New Roman" w:hAnsi="Times New Roman"/>
        </w:rPr>
        <w:t xml:space="preserve">1) = </w:t>
      </w:r>
      <w:r w:rsidR="009E7C72">
        <w:rPr>
          <w:rFonts w:ascii="Times New Roman" w:hAnsi="Times New Roman"/>
        </w:rPr>
        <w:t xml:space="preserve">0.1164 or </w:t>
      </w:r>
      <w:r w:rsidR="009E7C72" w:rsidRPr="003F5436">
        <w:rPr>
          <w:rFonts w:ascii="Times New Roman" w:hAnsi="Times New Roman"/>
        </w:rPr>
        <w:t>11.644%</w:t>
      </w:r>
    </w:p>
    <w:p w:rsidR="00745712" w:rsidRPr="003F5436" w:rsidRDefault="00745712" w:rsidP="005F2F1E">
      <w:pPr>
        <w:widowControl w:val="0"/>
        <w:ind w:left="1080"/>
        <w:rPr>
          <w:rFonts w:ascii="Times New Roman" w:hAnsi="Times New Roman"/>
        </w:rPr>
      </w:pPr>
      <w:r w:rsidRPr="003F5436">
        <w:rPr>
          <w:rFonts w:ascii="Times New Roman" w:hAnsi="Times New Roman"/>
        </w:rPr>
        <w:sym w:font="Symbol" w:char="F073"/>
      </w:r>
      <w:r w:rsidRPr="000669F3">
        <w:rPr>
          <w:rFonts w:ascii="Times New Roman" w:hAnsi="Times New Roman"/>
          <w:i/>
          <w:vertAlign w:val="subscript"/>
        </w:rPr>
        <w:t>C</w:t>
      </w:r>
      <w:r w:rsidRPr="003F5436">
        <w:rPr>
          <w:rFonts w:ascii="Times New Roman" w:hAnsi="Times New Roman"/>
        </w:rPr>
        <w:t xml:space="preserve"> = 0.3644 </w:t>
      </w:r>
      <w:r w:rsidR="003F5436">
        <w:rPr>
          <w:rFonts w:ascii="Times New Roman" w:hAnsi="Times New Roman"/>
          <w:sz w:val="20"/>
        </w:rPr>
        <w:t>×</w:t>
      </w:r>
      <w:r w:rsidRPr="003F5436">
        <w:rPr>
          <w:rFonts w:ascii="Times New Roman" w:hAnsi="Times New Roman"/>
        </w:rPr>
        <w:t xml:space="preserve"> 28 = 10.203%</w:t>
      </w:r>
    </w:p>
    <w:p w:rsidR="0093439A" w:rsidRPr="003F5436" w:rsidRDefault="0093439A" w:rsidP="0093439A">
      <w:pPr>
        <w:widowControl w:val="0"/>
        <w:spacing w:line="220" w:lineRule="exact"/>
        <w:rPr>
          <w:rFonts w:ascii="Times New Roman" w:hAnsi="Times New Roman"/>
        </w:rPr>
      </w:pPr>
    </w:p>
    <w:p w:rsidR="0093439A" w:rsidRPr="003F5436" w:rsidRDefault="0093439A" w:rsidP="0093439A">
      <w:pPr>
        <w:widowControl w:val="0"/>
        <w:spacing w:line="220" w:lineRule="exact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spacing w:line="220" w:lineRule="exact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spacing w:line="220" w:lineRule="exact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tabs>
          <w:tab w:val="left" w:pos="540"/>
        </w:tabs>
        <w:spacing w:after="120"/>
        <w:ind w:left="1080" w:hanging="1080"/>
        <w:rPr>
          <w:rFonts w:ascii="Times New Roman" w:hAnsi="Times New Roman"/>
        </w:rPr>
      </w:pPr>
      <w:r w:rsidRPr="00F744D3">
        <w:rPr>
          <w:rFonts w:ascii="Times New Roman" w:hAnsi="Times New Roman"/>
        </w:rPr>
        <w:t>20.</w:t>
      </w:r>
      <w:r w:rsidRPr="00F744D3">
        <w:rPr>
          <w:rFonts w:ascii="Times New Roman" w:hAnsi="Times New Roman"/>
        </w:rPr>
        <w:tab/>
        <w:t>a.</w:t>
      </w:r>
      <w:r w:rsidRPr="00F744D3">
        <w:rPr>
          <w:rFonts w:ascii="Times New Roman" w:hAnsi="Times New Roman"/>
        </w:rPr>
        <w:tab/>
        <w:t xml:space="preserve">If the period 1927–2018 is assumed to be representative of future expected performance, then we use the following data to compute the fraction allocated to equity: </w:t>
      </w:r>
      <w:r w:rsidRPr="00F744D3">
        <w:rPr>
          <w:rFonts w:ascii="Times New Roman" w:hAnsi="Times New Roman"/>
          <w:i/>
        </w:rPr>
        <w:t>A</w:t>
      </w:r>
      <w:r w:rsidRPr="00F744D3">
        <w:rPr>
          <w:rFonts w:ascii="Times New Roman" w:hAnsi="Times New Roman"/>
        </w:rPr>
        <w:t xml:space="preserve"> = 4, </w:t>
      </w:r>
      <w:r w:rsidRPr="00F744D3">
        <w:rPr>
          <w:rFonts w:ascii="Times New Roman" w:hAnsi="Times New Roman"/>
          <w:i/>
        </w:rPr>
        <w:t>E</w:t>
      </w:r>
      <w:r w:rsidRPr="00F744D3">
        <w:rPr>
          <w:rFonts w:ascii="Times New Roman" w:hAnsi="Times New Roman"/>
        </w:rPr>
        <w:t>(</w:t>
      </w:r>
      <w:proofErr w:type="spellStart"/>
      <w:r w:rsidRPr="00F744D3">
        <w:rPr>
          <w:rFonts w:ascii="Times New Roman" w:hAnsi="Times New Roman"/>
          <w:i/>
        </w:rPr>
        <w:t>r</w:t>
      </w:r>
      <w:r w:rsidRPr="00F744D3">
        <w:rPr>
          <w:rFonts w:ascii="Times New Roman" w:hAnsi="Times New Roman"/>
          <w:i/>
          <w:vertAlign w:val="subscript"/>
        </w:rPr>
        <w:t>M</w:t>
      </w:r>
      <w:proofErr w:type="spellEnd"/>
      <w:r w:rsidRPr="00F744D3">
        <w:rPr>
          <w:rFonts w:ascii="Times New Roman" w:hAnsi="Times New Roman"/>
        </w:rPr>
        <w:t xml:space="preserve">) −  </w:t>
      </w:r>
      <w:r w:rsidRPr="00F744D3">
        <w:rPr>
          <w:rFonts w:ascii="Times New Roman" w:hAnsi="Times New Roman"/>
          <w:i/>
        </w:rPr>
        <w:t>r</w:t>
      </w:r>
      <w:r w:rsidRPr="00F744D3">
        <w:rPr>
          <w:rFonts w:ascii="Times New Roman" w:hAnsi="Times New Roman"/>
          <w:i/>
          <w:vertAlign w:val="subscript"/>
        </w:rPr>
        <w:t>f</w:t>
      </w:r>
      <w:r w:rsidRPr="00F744D3">
        <w:rPr>
          <w:rFonts w:ascii="Times New Roman" w:hAnsi="Times New Roman"/>
        </w:rPr>
        <w:t xml:space="preserve"> = 8.34%, </w:t>
      </w:r>
      <w:proofErr w:type="spellStart"/>
      <w:r w:rsidRPr="00F744D3">
        <w:rPr>
          <w:rFonts w:ascii="Times New Roman" w:hAnsi="Times New Roman"/>
        </w:rPr>
        <w:t>σ</w:t>
      </w:r>
      <w:r w:rsidRPr="00F744D3">
        <w:rPr>
          <w:rFonts w:ascii="Times New Roman" w:hAnsi="Times New Roman"/>
          <w:i/>
          <w:vertAlign w:val="subscript"/>
        </w:rPr>
        <w:t>M</w:t>
      </w:r>
      <w:proofErr w:type="spellEnd"/>
      <w:r w:rsidRPr="00F744D3">
        <w:rPr>
          <w:rFonts w:ascii="Times New Roman" w:hAnsi="Times New Roman"/>
        </w:rPr>
        <w:t xml:space="preserve"> = 20.36% (we use the standard deviation of the risk premium from Table 6.7). Then </w:t>
      </w:r>
      <w:r w:rsidRPr="00F744D3">
        <w:rPr>
          <w:rFonts w:ascii="Times New Roman" w:hAnsi="Times New Roman"/>
          <w:i/>
        </w:rPr>
        <w:t>y</w:t>
      </w:r>
      <w:r w:rsidRPr="00F744D3">
        <w:rPr>
          <w:rFonts w:ascii="Times New Roman" w:hAnsi="Times New Roman"/>
          <w:vertAlign w:val="superscript"/>
        </w:rPr>
        <w:t>*</w:t>
      </w:r>
      <w:r w:rsidRPr="00F744D3">
        <w:rPr>
          <w:rFonts w:ascii="Times New Roman" w:hAnsi="Times New Roman"/>
        </w:rPr>
        <w:t xml:space="preserve"> is given by:</w:t>
      </w:r>
    </w:p>
    <w:p w:rsidR="00F744D3" w:rsidRPr="00F744D3" w:rsidRDefault="00F744D3" w:rsidP="00F744D3">
      <w:pPr>
        <w:widowControl w:val="0"/>
        <w:spacing w:after="120"/>
        <w:ind w:left="1620"/>
        <w:rPr>
          <w:rFonts w:ascii="Times New Roman" w:hAnsi="Times New Roman"/>
        </w:rPr>
      </w:pPr>
    </w:p>
    <w:p w:rsidR="00F744D3" w:rsidRPr="00F744D3" w:rsidRDefault="00065B11" w:rsidP="00F744D3">
      <w:pPr>
        <w:widowControl w:val="0"/>
        <w:spacing w:after="120"/>
        <w:ind w:left="1620"/>
        <w:rPr>
          <w:rFonts w:ascii="Times New Roman" w:hAnsi="Times New Roman"/>
        </w:rPr>
      </w:pPr>
      <w:r w:rsidRPr="00F744D3">
        <w:rPr>
          <w:noProof/>
          <w:position w:val="-30"/>
        </w:rPr>
      </w:r>
      <w:r w:rsidR="00065B11" w:rsidRPr="00F744D3">
        <w:rPr>
          <w:noProof/>
          <w:position w:val="-30"/>
        </w:rPr>
        <w:object w:dxaOrig="3800" w:dyaOrig="720">
          <v:shape id="_x0000_i1032" type="#_x0000_t75" alt="" style="width:189.65pt;height:36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38845838" r:id="rId22"/>
        </w:object>
      </w:r>
      <w:r w:rsidR="00F744D3" w:rsidRPr="00F744D3">
        <w:t xml:space="preserve"> </w:t>
      </w:r>
    </w:p>
    <w:p w:rsidR="00F744D3" w:rsidRPr="00F744D3" w:rsidRDefault="00F744D3" w:rsidP="00F744D3">
      <w:pPr>
        <w:widowControl w:val="0"/>
        <w:spacing w:after="120"/>
        <w:ind w:left="1620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ind w:left="1080"/>
        <w:rPr>
          <w:rFonts w:ascii="Times New Roman" w:hAnsi="Times New Roman"/>
        </w:rPr>
      </w:pPr>
      <w:r w:rsidRPr="00F744D3">
        <w:rPr>
          <w:rFonts w:ascii="Times New Roman" w:hAnsi="Times New Roman"/>
        </w:rPr>
        <w:t>That is, 50.30% of the portfolio should be allocated to equity and 49.70% should be allocated to T-bills.</w:t>
      </w:r>
    </w:p>
    <w:p w:rsidR="00F744D3" w:rsidRPr="00F744D3" w:rsidRDefault="00F744D3" w:rsidP="00F744D3">
      <w:pPr>
        <w:widowControl w:val="0"/>
        <w:spacing w:line="220" w:lineRule="exact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numPr>
          <w:ilvl w:val="0"/>
          <w:numId w:val="13"/>
        </w:numPr>
        <w:tabs>
          <w:tab w:val="clear" w:pos="1080"/>
        </w:tabs>
        <w:spacing w:after="120"/>
        <w:ind w:left="1094" w:hanging="547"/>
        <w:rPr>
          <w:rFonts w:ascii="Times New Roman" w:hAnsi="Times New Roman"/>
        </w:rPr>
      </w:pPr>
      <w:r w:rsidRPr="00F744D3">
        <w:rPr>
          <w:rFonts w:ascii="Times New Roman" w:hAnsi="Times New Roman"/>
        </w:rPr>
        <w:t xml:space="preserve">If the period 1973–1995 is assumed to be representative of future expected performance, then we use the following data to compute the fraction allocated to equity: </w:t>
      </w:r>
      <w:r w:rsidRPr="00F744D3">
        <w:rPr>
          <w:rFonts w:ascii="Times New Roman" w:hAnsi="Times New Roman"/>
          <w:i/>
        </w:rPr>
        <w:t>A</w:t>
      </w:r>
      <w:r w:rsidRPr="00F744D3">
        <w:rPr>
          <w:rFonts w:ascii="Times New Roman" w:hAnsi="Times New Roman"/>
        </w:rPr>
        <w:t xml:space="preserve"> = 4, </w:t>
      </w:r>
      <w:r w:rsidRPr="00F744D3">
        <w:rPr>
          <w:rFonts w:ascii="Times New Roman" w:hAnsi="Times New Roman"/>
          <w:i/>
        </w:rPr>
        <w:t>E</w:t>
      </w:r>
      <w:r w:rsidRPr="00F744D3">
        <w:rPr>
          <w:rFonts w:ascii="Times New Roman" w:hAnsi="Times New Roman"/>
        </w:rPr>
        <w:t>(</w:t>
      </w:r>
      <w:proofErr w:type="spellStart"/>
      <w:r w:rsidRPr="00F744D3">
        <w:rPr>
          <w:rFonts w:ascii="Times New Roman" w:hAnsi="Times New Roman"/>
          <w:i/>
        </w:rPr>
        <w:t>r</w:t>
      </w:r>
      <w:r w:rsidRPr="00F744D3">
        <w:rPr>
          <w:rFonts w:ascii="Times New Roman" w:hAnsi="Times New Roman"/>
          <w:i/>
          <w:vertAlign w:val="subscript"/>
        </w:rPr>
        <w:t>M</w:t>
      </w:r>
      <w:proofErr w:type="spellEnd"/>
      <w:r w:rsidRPr="00F744D3">
        <w:rPr>
          <w:rFonts w:ascii="Times New Roman" w:hAnsi="Times New Roman"/>
        </w:rPr>
        <w:t xml:space="preserve">) −  </w:t>
      </w:r>
      <w:r w:rsidRPr="00F744D3">
        <w:rPr>
          <w:rFonts w:ascii="Times New Roman" w:hAnsi="Times New Roman"/>
          <w:i/>
        </w:rPr>
        <w:t>r</w:t>
      </w:r>
      <w:r w:rsidRPr="00F744D3">
        <w:rPr>
          <w:rFonts w:ascii="Times New Roman" w:hAnsi="Times New Roman"/>
          <w:i/>
          <w:vertAlign w:val="subscript"/>
        </w:rPr>
        <w:t>f</w:t>
      </w:r>
      <w:r w:rsidRPr="00F744D3">
        <w:rPr>
          <w:rFonts w:ascii="Times New Roman" w:hAnsi="Times New Roman"/>
        </w:rPr>
        <w:t xml:space="preserve"> = 6.11%, </w:t>
      </w:r>
      <w:proofErr w:type="spellStart"/>
      <w:r w:rsidRPr="00F744D3">
        <w:rPr>
          <w:rFonts w:ascii="Times New Roman" w:hAnsi="Times New Roman"/>
        </w:rPr>
        <w:t>σ</w:t>
      </w:r>
      <w:r w:rsidRPr="00F744D3">
        <w:rPr>
          <w:rFonts w:ascii="Times New Roman" w:hAnsi="Times New Roman"/>
          <w:i/>
          <w:vertAlign w:val="subscript"/>
        </w:rPr>
        <w:t>M</w:t>
      </w:r>
      <w:proofErr w:type="spellEnd"/>
      <w:r w:rsidRPr="00F744D3">
        <w:rPr>
          <w:rFonts w:ascii="Times New Roman" w:hAnsi="Times New Roman"/>
        </w:rPr>
        <w:t xml:space="preserve"> = 18.34% and </w:t>
      </w:r>
      <w:r w:rsidRPr="00F744D3">
        <w:rPr>
          <w:rFonts w:ascii="Times New Roman" w:hAnsi="Times New Roman"/>
          <w:i/>
        </w:rPr>
        <w:t>y</w:t>
      </w:r>
      <w:r w:rsidRPr="00F744D3">
        <w:rPr>
          <w:rFonts w:ascii="Times New Roman" w:hAnsi="Times New Roman"/>
        </w:rPr>
        <w:t>* is given by:</w:t>
      </w:r>
    </w:p>
    <w:p w:rsidR="00F744D3" w:rsidRPr="00F744D3" w:rsidRDefault="00065B11" w:rsidP="00F744D3">
      <w:pPr>
        <w:widowControl w:val="0"/>
        <w:spacing w:after="120"/>
        <w:ind w:left="547"/>
        <w:rPr>
          <w:rFonts w:ascii="Times New Roman" w:hAnsi="Times New Roman"/>
        </w:rPr>
      </w:pPr>
      <w:r w:rsidRPr="00F744D3">
        <w:rPr>
          <w:rFonts w:ascii="Times New Roman" w:hAnsi="Times New Roman"/>
          <w:i/>
          <w:noProof/>
          <w:position w:val="-30"/>
        </w:rPr>
      </w:r>
      <w:r w:rsidR="00065B11" w:rsidRPr="00F744D3">
        <w:rPr>
          <w:rFonts w:ascii="Times New Roman" w:hAnsi="Times New Roman"/>
          <w:i/>
          <w:noProof/>
          <w:position w:val="-30"/>
        </w:rPr>
        <w:object w:dxaOrig="3800" w:dyaOrig="720">
          <v:shape id="_x0000_i1033" type="#_x0000_t75" alt="" style="width:189.65pt;height:36pt;mso-width-percent:0;mso-height-percent:0;mso-width-percent:0;mso-height-percent:0" o:ole="" fillcolor="window">
            <v:imagedata r:id="rId23" o:title=""/>
          </v:shape>
          <o:OLEObject Type="Embed" ProgID="Equation.3" ShapeID="_x0000_i1033" DrawAspect="Content" ObjectID="_1738845839" r:id="rId24"/>
        </w:object>
      </w:r>
    </w:p>
    <w:p w:rsidR="00F744D3" w:rsidRPr="00F744D3" w:rsidRDefault="00F744D3" w:rsidP="00F744D3">
      <w:pPr>
        <w:widowControl w:val="0"/>
        <w:spacing w:after="120"/>
        <w:ind w:left="1620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ind w:left="1080"/>
        <w:rPr>
          <w:rFonts w:ascii="Times New Roman" w:hAnsi="Times New Roman"/>
        </w:rPr>
      </w:pPr>
      <w:r w:rsidRPr="00F744D3">
        <w:rPr>
          <w:rFonts w:ascii="Times New Roman" w:hAnsi="Times New Roman"/>
        </w:rPr>
        <w:t>Therefore, 45.41% of the complete portfolio should be allocated to equity and 54.59% should be allocated to T-bills.</w:t>
      </w:r>
    </w:p>
    <w:p w:rsidR="00F744D3" w:rsidRPr="00F744D3" w:rsidRDefault="00F744D3" w:rsidP="00F744D3">
      <w:pPr>
        <w:widowControl w:val="0"/>
        <w:spacing w:line="220" w:lineRule="exact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ind w:left="1080" w:right="180" w:hanging="540"/>
        <w:rPr>
          <w:rFonts w:ascii="Times New Roman" w:hAnsi="Times New Roman"/>
        </w:rPr>
      </w:pPr>
      <w:r w:rsidRPr="00F744D3">
        <w:rPr>
          <w:rFonts w:ascii="Times New Roman" w:hAnsi="Times New Roman"/>
        </w:rPr>
        <w:t>c.</w:t>
      </w:r>
      <w:r w:rsidRPr="00F744D3">
        <w:rPr>
          <w:rFonts w:ascii="Times New Roman" w:hAnsi="Times New Roman"/>
        </w:rPr>
        <w:tab/>
        <w:t xml:space="preserve">In part (b), the market risk premium is expected to be lower than in part (a) and market risk is higher. Therefore, the reward-to-volatility </w:t>
      </w:r>
      <w:r w:rsidRPr="00F744D3">
        <w:rPr>
          <w:rFonts w:ascii="Times New Roman" w:hAnsi="Times New Roman"/>
          <w:i/>
        </w:rPr>
        <w:t>ratio</w:t>
      </w:r>
      <w:r w:rsidRPr="00F744D3">
        <w:rPr>
          <w:rFonts w:ascii="Times New Roman" w:hAnsi="Times New Roman"/>
        </w:rPr>
        <w:t xml:space="preserve"> is expected to be lower in part (b), which explains the greater proportion </w:t>
      </w:r>
      <w:r w:rsidRPr="00F744D3">
        <w:rPr>
          <w:rFonts w:ascii="Times New Roman" w:hAnsi="Times New Roman"/>
        </w:rPr>
        <w:lastRenderedPageBreak/>
        <w:t>invested in T-bills.</w:t>
      </w:r>
    </w:p>
    <w:p w:rsidR="00F744D3" w:rsidRPr="00F744D3" w:rsidRDefault="00F744D3" w:rsidP="00F744D3">
      <w:pPr>
        <w:widowControl w:val="0"/>
        <w:spacing w:line="360" w:lineRule="auto"/>
        <w:rPr>
          <w:rFonts w:ascii="Times New Roman" w:hAnsi="Times New Roman"/>
        </w:rPr>
      </w:pPr>
    </w:p>
    <w:p w:rsidR="00F744D3" w:rsidRPr="00F744D3" w:rsidRDefault="00F744D3" w:rsidP="00F744D3">
      <w:pPr>
        <w:widowControl w:val="0"/>
        <w:tabs>
          <w:tab w:val="left" w:pos="540"/>
        </w:tabs>
        <w:ind w:left="1080" w:hanging="1080"/>
        <w:rPr>
          <w:rFonts w:ascii="Times New Roman" w:hAnsi="Times New Roman"/>
          <w:lang w:val="fr-FR"/>
        </w:rPr>
      </w:pPr>
      <w:r w:rsidRPr="00F744D3">
        <w:rPr>
          <w:rFonts w:ascii="Times New Roman" w:hAnsi="Times New Roman"/>
          <w:lang w:val="fr-FR"/>
        </w:rPr>
        <w:t>21.</w:t>
      </w:r>
      <w:r w:rsidRPr="00F744D3">
        <w:rPr>
          <w:rFonts w:ascii="Times New Roman" w:hAnsi="Times New Roman"/>
          <w:lang w:val="fr-FR"/>
        </w:rPr>
        <w:tab/>
        <w:t>a.</w:t>
      </w:r>
      <w:r w:rsidRPr="00F744D3">
        <w:rPr>
          <w:rFonts w:ascii="Times New Roman" w:hAnsi="Times New Roman"/>
          <w:lang w:val="fr-FR"/>
        </w:rPr>
        <w:tab/>
      </w:r>
      <w:r w:rsidRPr="00F744D3">
        <w:rPr>
          <w:rFonts w:ascii="Times New Roman" w:hAnsi="Times New Roman"/>
          <w:i/>
          <w:lang w:val="fr-FR"/>
        </w:rPr>
        <w:t>E</w:t>
      </w:r>
      <w:r w:rsidRPr="00F744D3">
        <w:rPr>
          <w:rFonts w:ascii="Times New Roman" w:hAnsi="Times New Roman"/>
          <w:lang w:val="fr-FR"/>
        </w:rPr>
        <w:t>(</w:t>
      </w:r>
      <w:proofErr w:type="spellStart"/>
      <w:r w:rsidRPr="00F744D3">
        <w:rPr>
          <w:rFonts w:ascii="Times New Roman" w:hAnsi="Times New Roman"/>
          <w:i/>
          <w:lang w:val="fr-FR"/>
        </w:rPr>
        <w:t>r</w:t>
      </w:r>
      <w:r w:rsidRPr="00F744D3">
        <w:rPr>
          <w:rFonts w:ascii="Times New Roman" w:hAnsi="Times New Roman"/>
          <w:i/>
          <w:vertAlign w:val="subscript"/>
          <w:lang w:val="fr-FR"/>
        </w:rPr>
        <w:t>C</w:t>
      </w:r>
      <w:proofErr w:type="spellEnd"/>
      <w:r w:rsidRPr="00F744D3">
        <w:rPr>
          <w:rFonts w:ascii="Times New Roman" w:hAnsi="Times New Roman"/>
          <w:lang w:val="fr-FR"/>
        </w:rPr>
        <w:t xml:space="preserve">) = 8% = 5% + </w:t>
      </w:r>
      <w:r w:rsidRPr="00F744D3">
        <w:rPr>
          <w:rFonts w:ascii="Times New Roman" w:hAnsi="Times New Roman"/>
          <w:i/>
          <w:lang w:val="fr-FR"/>
        </w:rPr>
        <w:t>y</w:t>
      </w:r>
      <w:r w:rsidRPr="00F744D3">
        <w:rPr>
          <w:rFonts w:ascii="Times New Roman" w:hAnsi="Times New Roman"/>
          <w:lang w:val="fr-FR"/>
        </w:rPr>
        <w:t xml:space="preserve"> × (11% – 5%) </w:t>
      </w:r>
      <w:r w:rsidRPr="00F744D3">
        <w:rPr>
          <w:rFonts w:ascii="Times New Roman" w:hAnsi="Times New Roman"/>
        </w:rPr>
        <w:sym w:font="Symbol" w:char="F0DE"/>
      </w:r>
      <w:r w:rsidRPr="00F744D3">
        <w:rPr>
          <w:rFonts w:ascii="Times New Roman" w:hAnsi="Times New Roman"/>
          <w:lang w:val="fr-FR"/>
        </w:rPr>
        <w:t xml:space="preserve"> </w:t>
      </w:r>
      <w:r w:rsidR="00065B11" w:rsidRPr="00F744D3">
        <w:rPr>
          <w:rFonts w:ascii="Times New Roman" w:hAnsi="Times New Roman"/>
          <w:noProof/>
          <w:position w:val="-24"/>
        </w:rPr>
      </w:r>
      <w:r w:rsidR="00065B11" w:rsidRPr="00F744D3">
        <w:rPr>
          <w:rFonts w:ascii="Times New Roman" w:hAnsi="Times New Roman"/>
          <w:noProof/>
          <w:position w:val="-24"/>
        </w:rPr>
        <w:object w:dxaOrig="1840" w:dyaOrig="620">
          <v:shape id="_x0000_i1034" type="#_x0000_t75" alt="" style="width:92.3pt;height:30.95pt;mso-width-percent:0;mso-height-percent:0;mso-width-percent:0;mso-height-percent:0" o:ole="" fillcolor="window">
            <v:imagedata r:id="rId25" o:title=""/>
          </v:shape>
          <o:OLEObject Type="Embed" ProgID="Equation.3" ShapeID="_x0000_i1034" DrawAspect="Content" ObjectID="_1738845840" r:id="rId26"/>
        </w:object>
      </w:r>
    </w:p>
    <w:p w:rsidR="00F744D3" w:rsidRPr="00F744D3" w:rsidRDefault="00F744D3" w:rsidP="00F744D3">
      <w:pPr>
        <w:widowControl w:val="0"/>
        <w:rPr>
          <w:rFonts w:ascii="Times New Roman" w:hAnsi="Times New Roman"/>
          <w:lang w:val="fr-FR"/>
        </w:rPr>
      </w:pPr>
    </w:p>
    <w:p w:rsidR="00F744D3" w:rsidRPr="00F744D3" w:rsidRDefault="00F744D3" w:rsidP="00F744D3">
      <w:pPr>
        <w:widowControl w:val="0"/>
        <w:ind w:left="1080" w:hanging="540"/>
        <w:rPr>
          <w:rFonts w:ascii="Times New Roman" w:hAnsi="Times New Roman"/>
          <w:lang w:val="fr-FR"/>
        </w:rPr>
      </w:pPr>
      <w:r w:rsidRPr="00F744D3">
        <w:rPr>
          <w:rFonts w:ascii="Times New Roman" w:hAnsi="Times New Roman"/>
          <w:lang w:val="fr-FR"/>
        </w:rPr>
        <w:t>b.</w:t>
      </w:r>
      <w:r w:rsidRPr="00F744D3">
        <w:rPr>
          <w:rFonts w:ascii="Times New Roman" w:hAnsi="Times New Roman"/>
          <w:lang w:val="fr-FR"/>
        </w:rPr>
        <w:tab/>
      </w:r>
      <w:r w:rsidRPr="00F744D3">
        <w:rPr>
          <w:rFonts w:ascii="Times New Roman" w:hAnsi="Times New Roman"/>
        </w:rPr>
        <w:t>σ</w:t>
      </w:r>
      <w:r w:rsidRPr="00F744D3">
        <w:rPr>
          <w:rFonts w:ascii="Times New Roman" w:hAnsi="Times New Roman"/>
          <w:i/>
          <w:vertAlign w:val="subscript"/>
          <w:lang w:val="fr-FR"/>
        </w:rPr>
        <w:t>C</w:t>
      </w:r>
      <w:r w:rsidRPr="00F744D3">
        <w:rPr>
          <w:rFonts w:ascii="Times New Roman" w:hAnsi="Times New Roman"/>
          <w:lang w:val="fr-FR"/>
        </w:rPr>
        <w:t xml:space="preserve"> = </w:t>
      </w:r>
      <w:r w:rsidRPr="00F744D3">
        <w:rPr>
          <w:rFonts w:ascii="Times New Roman" w:hAnsi="Times New Roman"/>
          <w:i/>
          <w:lang w:val="fr-FR"/>
        </w:rPr>
        <w:t>y</w:t>
      </w:r>
      <w:r w:rsidRPr="00F744D3">
        <w:rPr>
          <w:rFonts w:ascii="Times New Roman" w:hAnsi="Times New Roman"/>
          <w:lang w:val="fr-FR"/>
        </w:rPr>
        <w:t xml:space="preserve"> × </w:t>
      </w:r>
      <w:r w:rsidRPr="00F744D3">
        <w:rPr>
          <w:rFonts w:ascii="Times New Roman" w:hAnsi="Times New Roman"/>
        </w:rPr>
        <w:t>σ</w:t>
      </w:r>
      <w:r w:rsidRPr="00F744D3">
        <w:rPr>
          <w:rFonts w:ascii="Times New Roman" w:hAnsi="Times New Roman"/>
          <w:i/>
          <w:position w:val="-4"/>
          <w:vertAlign w:val="subscript"/>
          <w:lang w:val="fr-FR"/>
        </w:rPr>
        <w:t>P</w:t>
      </w:r>
      <w:r w:rsidRPr="00F744D3">
        <w:rPr>
          <w:rFonts w:ascii="Times New Roman" w:hAnsi="Times New Roman"/>
          <w:lang w:val="fr-FR"/>
        </w:rPr>
        <w:t xml:space="preserve"> = 0.50 </w:t>
      </w:r>
      <w:r w:rsidRPr="00F744D3">
        <w:rPr>
          <w:rFonts w:ascii="Times New Roman" w:hAnsi="Times New Roman"/>
          <w:sz w:val="20"/>
          <w:lang w:val="fr-FR"/>
        </w:rPr>
        <w:t>×</w:t>
      </w:r>
      <w:r w:rsidRPr="00F744D3">
        <w:rPr>
          <w:rFonts w:ascii="Times New Roman" w:hAnsi="Times New Roman"/>
          <w:lang w:val="fr-FR"/>
        </w:rPr>
        <w:t xml:space="preserve"> 15% = 7.5%</w:t>
      </w:r>
    </w:p>
    <w:p w:rsidR="00F744D3" w:rsidRPr="00F744D3" w:rsidRDefault="00F744D3" w:rsidP="00F744D3">
      <w:pPr>
        <w:widowControl w:val="0"/>
        <w:rPr>
          <w:rFonts w:ascii="Times New Roman" w:hAnsi="Times New Roman"/>
          <w:lang w:val="fr-FR"/>
        </w:rPr>
      </w:pPr>
    </w:p>
    <w:p w:rsidR="00F744D3" w:rsidRPr="00F744D3" w:rsidRDefault="00F744D3" w:rsidP="00F744D3">
      <w:pPr>
        <w:widowControl w:val="0"/>
        <w:ind w:left="1080" w:hanging="540"/>
        <w:rPr>
          <w:rFonts w:ascii="Times New Roman" w:hAnsi="Times New Roman"/>
        </w:rPr>
      </w:pPr>
      <w:r w:rsidRPr="00F744D3">
        <w:rPr>
          <w:rFonts w:ascii="Times New Roman" w:hAnsi="Times New Roman"/>
        </w:rPr>
        <w:t>c.</w:t>
      </w:r>
      <w:r w:rsidRPr="00F744D3">
        <w:rPr>
          <w:rFonts w:ascii="Times New Roman" w:hAnsi="Times New Roman"/>
        </w:rPr>
        <w:tab/>
        <w:t>The first client is more risk averse, preferring investments that have less risk as evidenced by the lower standard deviation.</w:t>
      </w:r>
    </w:p>
    <w:sectPr w:rsidR="00F744D3" w:rsidRPr="00F744D3" w:rsidSect="00572E25">
      <w:headerReference w:type="default" r:id="rId27"/>
      <w:footerReference w:type="default" r:id="rId28"/>
      <w:footnotePr>
        <w:numFmt w:val="lowerRoman"/>
      </w:footnotePr>
      <w:endnotePr>
        <w:numFmt w:val="decimal"/>
        <w:numRestart w:val="eachSect"/>
      </w:endnotePr>
      <w:type w:val="continuous"/>
      <w:pgSz w:w="12240" w:h="15840"/>
      <w:pgMar w:top="1620" w:right="1800" w:bottom="1440" w:left="1800" w:header="851" w:footer="432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7A9" w:rsidRDefault="00E047A9">
      <w:r>
        <w:separator/>
      </w:r>
    </w:p>
  </w:endnote>
  <w:endnote w:type="continuationSeparator" w:id="0">
    <w:p w:rsidR="00E047A9" w:rsidRDefault="00E0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28E" w:rsidRDefault="0031128E">
    <w:pPr>
      <w:pStyle w:val="Footer"/>
      <w:spacing w:line="480" w:lineRule="atLeast"/>
      <w:jc w:val="center"/>
      <w:rPr>
        <w:rFonts w:ascii="Times New Roman" w:hAnsi="Times New Roman"/>
        <w:sz w:val="20"/>
      </w:rPr>
    </w:pPr>
    <w:r w:rsidRPr="00F634F0">
      <w:rPr>
        <w:rFonts w:ascii="Times New Roman" w:hAnsi="Times New Roman"/>
        <w:sz w:val="20"/>
      </w:rPr>
      <w:t>6-</w:t>
    </w:r>
    <w:r w:rsidRPr="00F634F0">
      <w:rPr>
        <w:rFonts w:ascii="Times New Roman" w:hAnsi="Times New Roman"/>
        <w:sz w:val="20"/>
      </w:rPr>
      <w:pgNum/>
    </w:r>
  </w:p>
  <w:p w:rsidR="00572E25" w:rsidRPr="00F634F0" w:rsidRDefault="00572E25" w:rsidP="00572E2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7A9" w:rsidRDefault="00E047A9">
      <w:r>
        <w:separator/>
      </w:r>
    </w:p>
  </w:footnote>
  <w:footnote w:type="continuationSeparator" w:id="0">
    <w:p w:rsidR="00E047A9" w:rsidRDefault="00E0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25" w:rsidRPr="00572E25" w:rsidRDefault="00572E25" w:rsidP="00572E25">
    <w:pPr>
      <w:pStyle w:val="Header"/>
      <w:rPr>
        <w:rFonts w:ascii="Times New Roman" w:hAnsi="Times New Roman"/>
        <w:sz w:val="16"/>
      </w:rPr>
    </w:pPr>
    <w:r w:rsidRPr="00572E25">
      <w:rPr>
        <w:rFonts w:ascii="Times New Roman" w:hAnsi="Times New Roman"/>
        <w:sz w:val="20"/>
      </w:rPr>
      <w:t>C</w:t>
    </w:r>
    <w:r>
      <w:rPr>
        <w:rFonts w:ascii="Times New Roman" w:hAnsi="Times New Roman"/>
        <w:sz w:val="20"/>
      </w:rPr>
      <w:t xml:space="preserve">hapter 6 - </w:t>
    </w:r>
    <w:r w:rsidRPr="00572E25">
      <w:rPr>
        <w:rFonts w:ascii="Times New Roman" w:hAnsi="Times New Roman"/>
        <w:sz w:val="20"/>
      </w:rPr>
      <w:t>Capital Allocation to Risky Assets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8D3"/>
    <w:multiLevelType w:val="singleLevel"/>
    <w:tmpl w:val="88B4E5C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 w15:restartNumberingAfterBreak="0">
    <w:nsid w:val="06D00A2B"/>
    <w:multiLevelType w:val="singleLevel"/>
    <w:tmpl w:val="A1722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09D272CA"/>
    <w:multiLevelType w:val="hybridMultilevel"/>
    <w:tmpl w:val="18F851C4"/>
    <w:lvl w:ilvl="0" w:tplc="E77411A4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41FAA"/>
    <w:multiLevelType w:val="singleLevel"/>
    <w:tmpl w:val="ED428E5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0F5F7525"/>
    <w:multiLevelType w:val="hybridMultilevel"/>
    <w:tmpl w:val="984C153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503"/>
    <w:multiLevelType w:val="singleLevel"/>
    <w:tmpl w:val="34EA52D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17B64706"/>
    <w:multiLevelType w:val="singleLevel"/>
    <w:tmpl w:val="F34C3932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7" w15:restartNumberingAfterBreak="0">
    <w:nsid w:val="23AB0212"/>
    <w:multiLevelType w:val="singleLevel"/>
    <w:tmpl w:val="2CC83F8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27FD6117"/>
    <w:multiLevelType w:val="singleLevel"/>
    <w:tmpl w:val="070213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30D172EB"/>
    <w:multiLevelType w:val="singleLevel"/>
    <w:tmpl w:val="E96C6D44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39D02473"/>
    <w:multiLevelType w:val="singleLevel"/>
    <w:tmpl w:val="1E8AF3E8"/>
    <w:lvl w:ilvl="0">
      <w:start w:val="2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CA66F45"/>
    <w:multiLevelType w:val="singleLevel"/>
    <w:tmpl w:val="F89CFE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3F6E2009"/>
    <w:multiLevelType w:val="hybridMultilevel"/>
    <w:tmpl w:val="6600A50C"/>
    <w:lvl w:ilvl="0" w:tplc="5C04821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52C66"/>
    <w:multiLevelType w:val="singleLevel"/>
    <w:tmpl w:val="F36AF4BC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49CC55D0"/>
    <w:multiLevelType w:val="singleLevel"/>
    <w:tmpl w:val="8CFC0A8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5" w15:restartNumberingAfterBreak="0">
    <w:nsid w:val="506E64ED"/>
    <w:multiLevelType w:val="singleLevel"/>
    <w:tmpl w:val="647455A8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5E133F62"/>
    <w:multiLevelType w:val="singleLevel"/>
    <w:tmpl w:val="C94AD0A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7" w15:restartNumberingAfterBreak="0">
    <w:nsid w:val="6D31388A"/>
    <w:multiLevelType w:val="singleLevel"/>
    <w:tmpl w:val="7D6AD022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 w15:restartNumberingAfterBreak="0">
    <w:nsid w:val="71104625"/>
    <w:multiLevelType w:val="hybridMultilevel"/>
    <w:tmpl w:val="E2C0929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977224">
    <w:abstractNumId w:val="17"/>
  </w:num>
  <w:num w:numId="2" w16cid:durableId="224879481">
    <w:abstractNumId w:val="9"/>
  </w:num>
  <w:num w:numId="3" w16cid:durableId="1545404688">
    <w:abstractNumId w:val="8"/>
  </w:num>
  <w:num w:numId="4" w16cid:durableId="2010601042">
    <w:abstractNumId w:val="5"/>
  </w:num>
  <w:num w:numId="5" w16cid:durableId="1830904761">
    <w:abstractNumId w:val="11"/>
  </w:num>
  <w:num w:numId="6" w16cid:durableId="327179434">
    <w:abstractNumId w:val="13"/>
  </w:num>
  <w:num w:numId="7" w16cid:durableId="60494630">
    <w:abstractNumId w:val="2"/>
  </w:num>
  <w:num w:numId="8" w16cid:durableId="870149024">
    <w:abstractNumId w:val="1"/>
  </w:num>
  <w:num w:numId="9" w16cid:durableId="414133143">
    <w:abstractNumId w:val="14"/>
  </w:num>
  <w:num w:numId="10" w16cid:durableId="1152603169">
    <w:abstractNumId w:val="7"/>
  </w:num>
  <w:num w:numId="11" w16cid:durableId="1963993823">
    <w:abstractNumId w:val="0"/>
  </w:num>
  <w:num w:numId="12" w16cid:durableId="799037121">
    <w:abstractNumId w:val="16"/>
  </w:num>
  <w:num w:numId="13" w16cid:durableId="108621814">
    <w:abstractNumId w:val="3"/>
  </w:num>
  <w:num w:numId="14" w16cid:durableId="77872659">
    <w:abstractNumId w:val="6"/>
  </w:num>
  <w:num w:numId="15" w16cid:durableId="491068209">
    <w:abstractNumId w:val="15"/>
  </w:num>
  <w:num w:numId="16" w16cid:durableId="1479108878">
    <w:abstractNumId w:val="10"/>
  </w:num>
  <w:num w:numId="17" w16cid:durableId="394087574">
    <w:abstractNumId w:val="12"/>
  </w:num>
  <w:num w:numId="18" w16cid:durableId="990522878">
    <w:abstractNumId w:val="18"/>
  </w:num>
  <w:num w:numId="19" w16cid:durableId="1862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MrIwNTGxMDEwMDZQ0lEKTi0uzszPAykwrAUAgz3+tSwAAAA="/>
  </w:docVars>
  <w:rsids>
    <w:rsidRoot w:val="00E820DA"/>
    <w:rsid w:val="000131B5"/>
    <w:rsid w:val="00031A20"/>
    <w:rsid w:val="00043ED2"/>
    <w:rsid w:val="00061545"/>
    <w:rsid w:val="00065B11"/>
    <w:rsid w:val="000669F3"/>
    <w:rsid w:val="0009065F"/>
    <w:rsid w:val="0009698C"/>
    <w:rsid w:val="000C24E7"/>
    <w:rsid w:val="000E668F"/>
    <w:rsid w:val="000F7D0C"/>
    <w:rsid w:val="00105AB8"/>
    <w:rsid w:val="001807D1"/>
    <w:rsid w:val="00181DE4"/>
    <w:rsid w:val="00193F53"/>
    <w:rsid w:val="00195839"/>
    <w:rsid w:val="001B2A4F"/>
    <w:rsid w:val="001D7512"/>
    <w:rsid w:val="001E1D37"/>
    <w:rsid w:val="00267FE5"/>
    <w:rsid w:val="002A77E1"/>
    <w:rsid w:val="002E69C6"/>
    <w:rsid w:val="00304A41"/>
    <w:rsid w:val="003060AC"/>
    <w:rsid w:val="0031128E"/>
    <w:rsid w:val="00380376"/>
    <w:rsid w:val="003D199D"/>
    <w:rsid w:val="003D44B4"/>
    <w:rsid w:val="003E1A0E"/>
    <w:rsid w:val="003F5436"/>
    <w:rsid w:val="004356B6"/>
    <w:rsid w:val="004467D0"/>
    <w:rsid w:val="00450329"/>
    <w:rsid w:val="00460504"/>
    <w:rsid w:val="00461079"/>
    <w:rsid w:val="00462042"/>
    <w:rsid w:val="00467ACF"/>
    <w:rsid w:val="00485069"/>
    <w:rsid w:val="004B52E6"/>
    <w:rsid w:val="00500F78"/>
    <w:rsid w:val="005077A8"/>
    <w:rsid w:val="00571062"/>
    <w:rsid w:val="00572E25"/>
    <w:rsid w:val="005C420D"/>
    <w:rsid w:val="005D082C"/>
    <w:rsid w:val="005D3BDB"/>
    <w:rsid w:val="005D6C67"/>
    <w:rsid w:val="005F2F1E"/>
    <w:rsid w:val="00604FB7"/>
    <w:rsid w:val="00613A9E"/>
    <w:rsid w:val="00656FD8"/>
    <w:rsid w:val="00683163"/>
    <w:rsid w:val="006A425D"/>
    <w:rsid w:val="006A7599"/>
    <w:rsid w:val="006B0BA0"/>
    <w:rsid w:val="00704883"/>
    <w:rsid w:val="00707308"/>
    <w:rsid w:val="007135DD"/>
    <w:rsid w:val="00715501"/>
    <w:rsid w:val="00720DEF"/>
    <w:rsid w:val="007226B3"/>
    <w:rsid w:val="00735872"/>
    <w:rsid w:val="00745712"/>
    <w:rsid w:val="00763239"/>
    <w:rsid w:val="0077183E"/>
    <w:rsid w:val="007761AB"/>
    <w:rsid w:val="007B7B85"/>
    <w:rsid w:val="007D14F8"/>
    <w:rsid w:val="007D5B50"/>
    <w:rsid w:val="0080077D"/>
    <w:rsid w:val="00811877"/>
    <w:rsid w:val="008137C3"/>
    <w:rsid w:val="00813D57"/>
    <w:rsid w:val="008305D1"/>
    <w:rsid w:val="00836F23"/>
    <w:rsid w:val="00863752"/>
    <w:rsid w:val="00870E9E"/>
    <w:rsid w:val="00880C28"/>
    <w:rsid w:val="00885914"/>
    <w:rsid w:val="00886FDB"/>
    <w:rsid w:val="008906D3"/>
    <w:rsid w:val="008A519B"/>
    <w:rsid w:val="009054F4"/>
    <w:rsid w:val="0093439A"/>
    <w:rsid w:val="009572F1"/>
    <w:rsid w:val="009855FC"/>
    <w:rsid w:val="00994536"/>
    <w:rsid w:val="00995496"/>
    <w:rsid w:val="009A08C6"/>
    <w:rsid w:val="009A7C76"/>
    <w:rsid w:val="009B6D34"/>
    <w:rsid w:val="009E3A8B"/>
    <w:rsid w:val="009E7C72"/>
    <w:rsid w:val="00A035A5"/>
    <w:rsid w:val="00A04F35"/>
    <w:rsid w:val="00A62701"/>
    <w:rsid w:val="00A63443"/>
    <w:rsid w:val="00A71CF2"/>
    <w:rsid w:val="00A80AA6"/>
    <w:rsid w:val="00A86A4B"/>
    <w:rsid w:val="00AA69DF"/>
    <w:rsid w:val="00AA75C7"/>
    <w:rsid w:val="00AB13F5"/>
    <w:rsid w:val="00AB2491"/>
    <w:rsid w:val="00AE6035"/>
    <w:rsid w:val="00B311DA"/>
    <w:rsid w:val="00B62BDC"/>
    <w:rsid w:val="00B67F91"/>
    <w:rsid w:val="00B7205D"/>
    <w:rsid w:val="00B7303F"/>
    <w:rsid w:val="00B8415A"/>
    <w:rsid w:val="00BB6B6B"/>
    <w:rsid w:val="00BC3061"/>
    <w:rsid w:val="00BC7CCF"/>
    <w:rsid w:val="00C06A8F"/>
    <w:rsid w:val="00C67CB9"/>
    <w:rsid w:val="00C920D5"/>
    <w:rsid w:val="00CF3DCE"/>
    <w:rsid w:val="00D24604"/>
    <w:rsid w:val="00D30382"/>
    <w:rsid w:val="00D7589B"/>
    <w:rsid w:val="00DA1433"/>
    <w:rsid w:val="00DE0F90"/>
    <w:rsid w:val="00E047A9"/>
    <w:rsid w:val="00E46DCA"/>
    <w:rsid w:val="00E6295D"/>
    <w:rsid w:val="00E63EC2"/>
    <w:rsid w:val="00E7373B"/>
    <w:rsid w:val="00E75754"/>
    <w:rsid w:val="00E820DA"/>
    <w:rsid w:val="00E8251B"/>
    <w:rsid w:val="00E948E7"/>
    <w:rsid w:val="00E96014"/>
    <w:rsid w:val="00E9759C"/>
    <w:rsid w:val="00EA7886"/>
    <w:rsid w:val="00EC082C"/>
    <w:rsid w:val="00F17DAB"/>
    <w:rsid w:val="00F226DE"/>
    <w:rsid w:val="00F23E69"/>
    <w:rsid w:val="00F32A39"/>
    <w:rsid w:val="00F37A01"/>
    <w:rsid w:val="00F473E3"/>
    <w:rsid w:val="00F473F8"/>
    <w:rsid w:val="00F537CA"/>
    <w:rsid w:val="00F634F0"/>
    <w:rsid w:val="00F744D3"/>
    <w:rsid w:val="00F76F1D"/>
    <w:rsid w:val="00FB15A2"/>
    <w:rsid w:val="00FB7D09"/>
    <w:rsid w:val="00FC2AFC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2784A3E7-CB88-4567-8D2A-ADB62A0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Title">
    <w:name w:val="Title"/>
    <w:basedOn w:val="Normal"/>
    <w:qFormat/>
    <w:pPr>
      <w:widowControl w:val="0"/>
      <w:ind w:hanging="720"/>
      <w:jc w:val="center"/>
    </w:pPr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hanging="720"/>
    </w:pPr>
  </w:style>
  <w:style w:type="paragraph" w:styleId="BodyTextIndent2">
    <w:name w:val="Body Text Indent 2"/>
    <w:basedOn w:val="Normal"/>
    <w:pPr>
      <w:widowControl w:val="0"/>
      <w:tabs>
        <w:tab w:val="left" w:pos="540"/>
        <w:tab w:val="left" w:pos="14976"/>
      </w:tabs>
      <w:ind w:left="1080" w:hanging="1080"/>
    </w:pPr>
  </w:style>
  <w:style w:type="paragraph" w:styleId="BodyTextIndent3">
    <w:name w:val="Body Text Indent 3"/>
    <w:basedOn w:val="Normal"/>
    <w:pPr>
      <w:widowControl w:val="0"/>
      <w:ind w:left="540" w:hanging="540"/>
    </w:pPr>
  </w:style>
  <w:style w:type="paragraph" w:styleId="BlockText">
    <w:name w:val="Block Text"/>
    <w:basedOn w:val="Normal"/>
    <w:pPr>
      <w:widowControl w:val="0"/>
      <w:ind w:left="540" w:right="-360"/>
    </w:pPr>
  </w:style>
  <w:style w:type="character" w:customStyle="1" w:styleId="FooterChar">
    <w:name w:val="Footer Char"/>
    <w:link w:val="Footer"/>
    <w:uiPriority w:val="99"/>
    <w:locked/>
    <w:rsid w:val="00304A41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890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06D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36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F23"/>
    <w:rPr>
      <w:sz w:val="20"/>
    </w:rPr>
  </w:style>
  <w:style w:type="character" w:customStyle="1" w:styleId="CommentTextChar">
    <w:name w:val="Comment Text Char"/>
    <w:link w:val="CommentText"/>
    <w:rsid w:val="00836F23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836F23"/>
    <w:rPr>
      <w:b/>
      <w:bCs/>
    </w:rPr>
  </w:style>
  <w:style w:type="character" w:customStyle="1" w:styleId="CommentSubjectChar">
    <w:name w:val="Comment Subject Char"/>
    <w:link w:val="CommentSubject"/>
    <w:rsid w:val="00836F23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2E69C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1191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6: RISK AND RISK AVERSION</vt:lpstr>
    </vt:vector>
  </TitlesOfParts>
  <Company>Boston College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RISK AND RISK AVERSION</dc:title>
  <dc:subject/>
  <dc:creator>Hava  Kane</dc:creator>
  <cp:keywords/>
  <cp:lastModifiedBy>Kee Chung</cp:lastModifiedBy>
  <cp:revision>4</cp:revision>
  <cp:lastPrinted>2006-10-04T17:29:00Z</cp:lastPrinted>
  <dcterms:created xsi:type="dcterms:W3CDTF">2019-02-25T13:34:00Z</dcterms:created>
  <dcterms:modified xsi:type="dcterms:W3CDTF">2023-02-25T20:57:00Z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