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CD8" w:rsidRDefault="00820CD8" w:rsidP="002333D1">
      <w:pPr>
        <w:pStyle w:val="Title"/>
        <w:ind w:firstLine="0"/>
      </w:pPr>
      <w:r>
        <w:t xml:space="preserve">CHAPTER 3: </w:t>
      </w:r>
      <w:r w:rsidR="00CF047A">
        <w:t xml:space="preserve">HOW </w:t>
      </w:r>
      <w:r>
        <w:t xml:space="preserve">SECURITIES </w:t>
      </w:r>
      <w:r w:rsidR="00CF047A">
        <w:t>ARE TRADED</w:t>
      </w:r>
    </w:p>
    <w:p w:rsidR="00820CD8" w:rsidRDefault="00820CD8" w:rsidP="00B95E48">
      <w:pPr>
        <w:spacing w:line="220" w:lineRule="exact"/>
      </w:pPr>
    </w:p>
    <w:p w:rsidR="00820CD8" w:rsidRPr="00795A06" w:rsidRDefault="00820CD8" w:rsidP="00B95E48">
      <w:pPr>
        <w:spacing w:line="220" w:lineRule="exact"/>
        <w:rPr>
          <w:rFonts w:ascii="Times New Roman" w:hAnsi="Times New Roman"/>
        </w:rPr>
      </w:pPr>
    </w:p>
    <w:p w:rsidR="008319F2" w:rsidRPr="00795A06" w:rsidRDefault="008319F2" w:rsidP="008319F2">
      <w:pPr>
        <w:pStyle w:val="BodyTextIndent"/>
        <w:spacing w:line="360" w:lineRule="auto"/>
        <w:ind w:left="1080" w:hanging="108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6.</w:t>
      </w:r>
      <w:r w:rsidRPr="00795A06">
        <w:rPr>
          <w:rFonts w:ascii="Times New Roman" w:hAnsi="Times New Roman"/>
        </w:rPr>
        <w:tab/>
        <w:t>a.</w:t>
      </w:r>
      <w:r w:rsidRPr="00795A06">
        <w:rPr>
          <w:rFonts w:ascii="Times New Roman" w:hAnsi="Times New Roman"/>
        </w:rPr>
        <w:tab/>
        <w:t xml:space="preserve">The stock is purchased for: 300 </w:t>
      </w:r>
      <w:r w:rsidRPr="00795A06">
        <w:rPr>
          <w:rFonts w:ascii="Times New Roman" w:hAnsi="Times New Roman"/>
        </w:rPr>
        <w:sym w:font="Symbol" w:char="F0B4"/>
      </w:r>
      <w:r w:rsidRPr="00795A06">
        <w:rPr>
          <w:rFonts w:ascii="Times New Roman" w:hAnsi="Times New Roman"/>
        </w:rPr>
        <w:t xml:space="preserve"> $40 = $12,000</w:t>
      </w:r>
    </w:p>
    <w:p w:rsidR="008319F2" w:rsidRDefault="008319F2" w:rsidP="008319F2">
      <w:pPr>
        <w:pStyle w:val="BodyTextIndent"/>
        <w:tabs>
          <w:tab w:val="clear" w:pos="540"/>
        </w:tabs>
        <w:ind w:left="1080" w:firstLine="0"/>
        <w:rPr>
          <w:rFonts w:ascii="Times New Roman" w:hAnsi="Times New Roman"/>
        </w:rPr>
      </w:pPr>
      <w:r w:rsidRPr="00795A06">
        <w:rPr>
          <w:rFonts w:ascii="Times New Roman" w:hAnsi="Times New Roman"/>
        </w:rPr>
        <w:t xml:space="preserve">The amount borrowed </w:t>
      </w:r>
      <w:r>
        <w:rPr>
          <w:rFonts w:ascii="Times New Roman" w:hAnsi="Times New Roman"/>
        </w:rPr>
        <w:t>=</w:t>
      </w:r>
      <w:r w:rsidRPr="00795A06">
        <w:rPr>
          <w:rFonts w:ascii="Times New Roman" w:hAnsi="Times New Roman"/>
        </w:rPr>
        <w:t xml:space="preserve"> $4,000</w:t>
      </w:r>
      <w:r>
        <w:rPr>
          <w:rFonts w:ascii="Times New Roman" w:hAnsi="Times New Roman"/>
        </w:rPr>
        <w:t xml:space="preserve"> at 8% per year</w:t>
      </w:r>
    </w:p>
    <w:p w:rsidR="008319F2" w:rsidRDefault="008319F2" w:rsidP="008319F2">
      <w:pPr>
        <w:pStyle w:val="BodyTextIndent"/>
        <w:tabs>
          <w:tab w:val="clear" w:pos="540"/>
        </w:tabs>
        <w:ind w:left="1080" w:firstLine="0"/>
        <w:rPr>
          <w:rFonts w:ascii="Times New Roman" w:hAnsi="Times New Roman"/>
        </w:rPr>
      </w:pPr>
    </w:p>
    <w:p w:rsidR="008319F2" w:rsidRDefault="008319F2" w:rsidP="008319F2">
      <w:pPr>
        <w:pStyle w:val="BodyTextIndent"/>
        <w:tabs>
          <w:tab w:val="clear" w:pos="540"/>
        </w:tabs>
        <w:ind w:left="1080" w:firstLine="0"/>
        <w:rPr>
          <w:rFonts w:ascii="Times New Roman" w:hAnsi="Times New Roman"/>
        </w:rPr>
      </w:pPr>
      <w:r>
        <w:rPr>
          <w:rFonts w:ascii="Times New Roman" w:hAnsi="Times New Roman"/>
        </w:rPr>
        <w:t>Equity (Margin) = $12,000 - $4,000 = $8,000</w:t>
      </w:r>
    </w:p>
    <w:p w:rsidR="008319F2" w:rsidRDefault="008319F2" w:rsidP="008319F2">
      <w:pPr>
        <w:pStyle w:val="BodyTextIndent"/>
        <w:tabs>
          <w:tab w:val="clear" w:pos="540"/>
        </w:tabs>
        <w:ind w:left="1080" w:firstLine="0"/>
        <w:rPr>
          <w:rFonts w:ascii="Times New Roman" w:hAnsi="Times New Roman"/>
        </w:rPr>
      </w:pPr>
    </w:p>
    <w:p w:rsidR="008319F2" w:rsidRPr="00795A06" w:rsidRDefault="008319F2" w:rsidP="008319F2">
      <w:pPr>
        <w:rPr>
          <w:rFonts w:ascii="Times New Roman" w:hAnsi="Times New Roman"/>
        </w:rPr>
      </w:pPr>
    </w:p>
    <w:p w:rsidR="008319F2" w:rsidRDefault="008319F2" w:rsidP="008319F2">
      <w:pPr>
        <w:numPr>
          <w:ilvl w:val="0"/>
          <w:numId w:val="1"/>
        </w:numPr>
        <w:tabs>
          <w:tab w:val="clear" w:pos="900"/>
        </w:tabs>
        <w:spacing w:after="120"/>
        <w:ind w:left="1094" w:hanging="547"/>
        <w:rPr>
          <w:rFonts w:ascii="Times New Roman" w:hAnsi="Times New Roman"/>
        </w:rPr>
      </w:pPr>
      <w:r w:rsidRPr="00795A06">
        <w:rPr>
          <w:rFonts w:ascii="Times New Roman" w:hAnsi="Times New Roman"/>
        </w:rPr>
        <w:t xml:space="preserve">If the share price falls to $30, then the value of the stock falls to </w:t>
      </w:r>
      <w:r w:rsidRPr="00AF27F6">
        <w:rPr>
          <w:rFonts w:ascii="Times New Roman" w:hAnsi="Times New Roman"/>
          <w:color w:val="FF0000"/>
        </w:rPr>
        <w:t xml:space="preserve">$9,000. </w:t>
      </w:r>
    </w:p>
    <w:p w:rsidR="008319F2" w:rsidRDefault="008319F2" w:rsidP="008319F2">
      <w:pPr>
        <w:spacing w:after="120"/>
        <w:ind w:left="1094"/>
        <w:rPr>
          <w:rFonts w:ascii="Times New Roman" w:hAnsi="Times New Roman"/>
        </w:rPr>
      </w:pPr>
    </w:p>
    <w:p w:rsidR="008319F2" w:rsidRPr="00795A06" w:rsidRDefault="008319F2" w:rsidP="008319F2">
      <w:pPr>
        <w:spacing w:after="120"/>
        <w:ind w:left="1094"/>
        <w:rPr>
          <w:rFonts w:ascii="Times New Roman" w:hAnsi="Times New Roman"/>
        </w:rPr>
      </w:pPr>
      <w:r w:rsidRPr="00795A06">
        <w:rPr>
          <w:rFonts w:ascii="Times New Roman" w:hAnsi="Times New Roman"/>
        </w:rPr>
        <w:t>By the end of the year, the amount of the loan</w:t>
      </w:r>
      <w:r>
        <w:rPr>
          <w:rFonts w:ascii="Times New Roman" w:hAnsi="Times New Roman"/>
        </w:rPr>
        <w:t xml:space="preserve"> (principal and interest)</w:t>
      </w:r>
      <w:r w:rsidRPr="00795A06">
        <w:rPr>
          <w:rFonts w:ascii="Times New Roman" w:hAnsi="Times New Roman"/>
        </w:rPr>
        <w:t xml:space="preserve"> owed to the broker grows to:</w:t>
      </w:r>
    </w:p>
    <w:p w:rsidR="008319F2" w:rsidRPr="00795A06" w:rsidRDefault="008319F2" w:rsidP="008319F2">
      <w:pPr>
        <w:pStyle w:val="BodyTextIndent2"/>
        <w:tabs>
          <w:tab w:val="clear" w:pos="900"/>
        </w:tabs>
        <w:spacing w:line="360" w:lineRule="auto"/>
        <w:ind w:left="1620"/>
        <w:rPr>
          <w:rFonts w:ascii="Times New Roman" w:hAnsi="Times New Roman"/>
        </w:rPr>
      </w:pPr>
      <w:r w:rsidRPr="00795A06">
        <w:rPr>
          <w:rFonts w:ascii="Times New Roman" w:hAnsi="Times New Roman"/>
        </w:rPr>
        <w:t xml:space="preserve">$4,000 </w:t>
      </w:r>
      <w:r>
        <w:rPr>
          <w:rFonts w:ascii="Times New Roman" w:hAnsi="Times New Roman"/>
        </w:rPr>
        <w:t xml:space="preserve">+ $4,000 x 0.08 = $4,000 </w:t>
      </w:r>
      <w:r w:rsidRPr="00795A06">
        <w:rPr>
          <w:rFonts w:ascii="Times New Roman" w:hAnsi="Times New Roman"/>
        </w:rPr>
        <w:sym w:font="Symbol" w:char="F0B4"/>
      </w:r>
      <w:r w:rsidRPr="00795A06">
        <w:rPr>
          <w:rFonts w:ascii="Times New Roman" w:hAnsi="Times New Roman"/>
        </w:rPr>
        <w:t xml:space="preserve"> 1.08 = </w:t>
      </w:r>
      <w:r w:rsidRPr="00AF27F6">
        <w:rPr>
          <w:rFonts w:ascii="Times New Roman" w:hAnsi="Times New Roman"/>
          <w:color w:val="0070C0"/>
        </w:rPr>
        <w:t>$4,320</w:t>
      </w:r>
    </w:p>
    <w:p w:rsidR="008319F2" w:rsidRDefault="008319F2" w:rsidP="008319F2">
      <w:pPr>
        <w:pStyle w:val="BodyTextIndent2"/>
        <w:tabs>
          <w:tab w:val="clear" w:pos="900"/>
        </w:tabs>
        <w:spacing w:after="120"/>
        <w:ind w:left="1080"/>
        <w:rPr>
          <w:rFonts w:ascii="Times New Roman" w:hAnsi="Times New Roman"/>
        </w:rPr>
      </w:pPr>
    </w:p>
    <w:p w:rsidR="008319F2" w:rsidRPr="00795A06" w:rsidRDefault="008319F2" w:rsidP="008319F2">
      <w:pPr>
        <w:pStyle w:val="BodyTextIndent2"/>
        <w:tabs>
          <w:tab w:val="clear" w:pos="900"/>
        </w:tabs>
        <w:spacing w:after="120"/>
        <w:ind w:left="108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Therefore, the remaining margin</w:t>
      </w:r>
      <w:r>
        <w:rPr>
          <w:rFonts w:ascii="Times New Roman" w:hAnsi="Times New Roman"/>
        </w:rPr>
        <w:t xml:space="preserve"> (equity)</w:t>
      </w:r>
      <w:r w:rsidRPr="00795A06">
        <w:rPr>
          <w:rFonts w:ascii="Times New Roman" w:hAnsi="Times New Roman"/>
        </w:rPr>
        <w:t xml:space="preserve"> in the investor’s account is:</w:t>
      </w:r>
    </w:p>
    <w:p w:rsidR="008319F2" w:rsidRPr="00795A06" w:rsidRDefault="008319F2" w:rsidP="008319F2">
      <w:pPr>
        <w:pStyle w:val="BodyTextIndent2"/>
        <w:tabs>
          <w:tab w:val="clear" w:pos="900"/>
        </w:tabs>
        <w:spacing w:line="360" w:lineRule="auto"/>
        <w:ind w:left="1620"/>
        <w:rPr>
          <w:rFonts w:ascii="Times New Roman" w:hAnsi="Times New Roman"/>
        </w:rPr>
      </w:pPr>
      <w:r w:rsidRPr="00AF27F6">
        <w:rPr>
          <w:rFonts w:ascii="Times New Roman" w:hAnsi="Times New Roman"/>
          <w:color w:val="FF0000"/>
        </w:rPr>
        <w:t xml:space="preserve">$9,000 </w:t>
      </w:r>
      <w:r w:rsidRPr="00795A06">
        <w:rPr>
          <w:rFonts w:ascii="Times New Roman" w:hAnsi="Times New Roman"/>
        </w:rPr>
        <w:sym w:font="Symbol" w:char="F02D"/>
      </w:r>
      <w:r w:rsidRPr="00795A06">
        <w:rPr>
          <w:rFonts w:ascii="Times New Roman" w:hAnsi="Times New Roman"/>
        </w:rPr>
        <w:t xml:space="preserve"> </w:t>
      </w:r>
      <w:r w:rsidRPr="00AF27F6">
        <w:rPr>
          <w:rFonts w:ascii="Times New Roman" w:hAnsi="Times New Roman"/>
          <w:color w:val="0070C0"/>
        </w:rPr>
        <w:t xml:space="preserve">$4,320 </w:t>
      </w:r>
      <w:r w:rsidRPr="00795A06">
        <w:rPr>
          <w:rFonts w:ascii="Times New Roman" w:hAnsi="Times New Roman"/>
        </w:rPr>
        <w:t>= $4,680</w:t>
      </w:r>
    </w:p>
    <w:p w:rsidR="008319F2" w:rsidRDefault="008319F2" w:rsidP="008319F2">
      <w:pPr>
        <w:spacing w:line="360" w:lineRule="auto"/>
        <w:ind w:left="1080"/>
        <w:rPr>
          <w:rFonts w:ascii="Times New Roman" w:hAnsi="Times New Roman"/>
        </w:rPr>
      </w:pPr>
    </w:p>
    <w:p w:rsidR="008319F2" w:rsidRPr="00795A06" w:rsidRDefault="008319F2" w:rsidP="008319F2">
      <w:pPr>
        <w:spacing w:line="360" w:lineRule="auto"/>
        <w:ind w:left="1080"/>
        <w:rPr>
          <w:rFonts w:ascii="Times New Roman" w:hAnsi="Times New Roman"/>
        </w:rPr>
      </w:pPr>
      <w:r w:rsidRPr="00795A06">
        <w:rPr>
          <w:rFonts w:ascii="Times New Roman" w:hAnsi="Times New Roman"/>
        </w:rPr>
        <w:t xml:space="preserve">The percentage margin </w:t>
      </w:r>
      <w:r>
        <w:rPr>
          <w:rFonts w:ascii="Times New Roman" w:hAnsi="Times New Roman"/>
        </w:rPr>
        <w:t xml:space="preserve">= Equity/Stock value </w:t>
      </w:r>
      <w:proofErr w:type="gramStart"/>
      <w:r>
        <w:rPr>
          <w:rFonts w:ascii="Times New Roman" w:hAnsi="Times New Roman"/>
        </w:rPr>
        <w:t xml:space="preserve">= </w:t>
      </w:r>
      <w:r w:rsidRPr="00795A06">
        <w:rPr>
          <w:rFonts w:ascii="Times New Roman" w:hAnsi="Times New Roman"/>
        </w:rPr>
        <w:t xml:space="preserve"> $</w:t>
      </w:r>
      <w:proofErr w:type="gramEnd"/>
      <w:r w:rsidRPr="00795A06">
        <w:rPr>
          <w:rFonts w:ascii="Times New Roman" w:hAnsi="Times New Roman"/>
        </w:rPr>
        <w:t>4,680/$9,000 = 0.52</w:t>
      </w:r>
      <w:r>
        <w:rPr>
          <w:rFonts w:ascii="Times New Roman" w:hAnsi="Times New Roman"/>
        </w:rPr>
        <w:t>,</w:t>
      </w:r>
      <w:r w:rsidRPr="00795A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</w:t>
      </w:r>
      <w:r w:rsidRPr="00795A06">
        <w:rPr>
          <w:rFonts w:ascii="Times New Roman" w:hAnsi="Times New Roman"/>
        </w:rPr>
        <w:t xml:space="preserve"> 52%</w:t>
      </w:r>
    </w:p>
    <w:p w:rsidR="008319F2" w:rsidRDefault="008319F2" w:rsidP="008319F2">
      <w:pPr>
        <w:ind w:left="1080"/>
        <w:rPr>
          <w:rFonts w:ascii="Times New Roman" w:hAnsi="Times New Roman"/>
        </w:rPr>
      </w:pPr>
    </w:p>
    <w:p w:rsidR="008319F2" w:rsidRPr="00795A06" w:rsidRDefault="008319F2" w:rsidP="008319F2">
      <w:pPr>
        <w:ind w:left="108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Therefore, the investor will not receive a margin call.</w:t>
      </w:r>
    </w:p>
    <w:p w:rsidR="008319F2" w:rsidRDefault="008319F2" w:rsidP="008319F2">
      <w:pPr>
        <w:rPr>
          <w:rFonts w:ascii="Times New Roman" w:hAnsi="Times New Roman"/>
        </w:rPr>
      </w:pPr>
    </w:p>
    <w:p w:rsidR="008319F2" w:rsidRPr="00795A06" w:rsidRDefault="008319F2" w:rsidP="008319F2">
      <w:pPr>
        <w:rPr>
          <w:rFonts w:ascii="Times New Roman" w:hAnsi="Times New Roman"/>
        </w:rPr>
      </w:pPr>
    </w:p>
    <w:p w:rsidR="008319F2" w:rsidRDefault="008319F2" w:rsidP="008319F2">
      <w:pPr>
        <w:numPr>
          <w:ilvl w:val="0"/>
          <w:numId w:val="1"/>
        </w:numPr>
        <w:tabs>
          <w:tab w:val="clear" w:pos="900"/>
          <w:tab w:val="left" w:pos="1080"/>
        </w:tabs>
        <w:spacing w:line="360" w:lineRule="auto"/>
        <w:ind w:left="1080" w:hanging="54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The rate of return on the investment over the year is:</w:t>
      </w:r>
    </w:p>
    <w:p w:rsidR="008319F2" w:rsidRPr="00795A06" w:rsidRDefault="008319F2" w:rsidP="008319F2">
      <w:pPr>
        <w:tabs>
          <w:tab w:val="left" w:pos="1080"/>
        </w:tabs>
        <w:spacing w:line="360" w:lineRule="auto"/>
        <w:ind w:left="1080"/>
        <w:rPr>
          <w:rFonts w:ascii="Times New Roman" w:hAnsi="Times New Roman"/>
        </w:rPr>
      </w:pPr>
    </w:p>
    <w:p w:rsidR="008319F2" w:rsidRPr="00795A06" w:rsidRDefault="008319F2" w:rsidP="008319F2">
      <w:pPr>
        <w:pStyle w:val="BodyTextIndent2"/>
        <w:tabs>
          <w:tab w:val="clear" w:pos="900"/>
        </w:tabs>
        <w:spacing w:line="360" w:lineRule="auto"/>
        <w:ind w:left="16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Rate of return = </w:t>
      </w:r>
      <w:r w:rsidRPr="00795A06">
        <w:rPr>
          <w:rFonts w:ascii="Times New Roman" w:hAnsi="Times New Roman"/>
        </w:rPr>
        <w:t xml:space="preserve">(Ending equity in the account </w:t>
      </w:r>
      <w:r w:rsidRPr="00795A06">
        <w:rPr>
          <w:rFonts w:ascii="Times New Roman" w:hAnsi="Times New Roman"/>
        </w:rPr>
        <w:sym w:font="Symbol" w:char="F02D"/>
      </w:r>
      <w:r w:rsidRPr="00795A06">
        <w:rPr>
          <w:rFonts w:ascii="Times New Roman" w:hAnsi="Times New Roman"/>
        </w:rPr>
        <w:t xml:space="preserve"> Initial equity)/Initial equity</w:t>
      </w:r>
    </w:p>
    <w:p w:rsidR="008319F2" w:rsidRPr="00795A06" w:rsidRDefault="008319F2" w:rsidP="008319F2">
      <w:pPr>
        <w:pStyle w:val="BodyTextIndent2"/>
        <w:tabs>
          <w:tab w:val="clear" w:pos="900"/>
        </w:tabs>
        <w:ind w:left="1620"/>
        <w:rPr>
          <w:rFonts w:ascii="Times New Roman" w:hAnsi="Times New Roman"/>
        </w:rPr>
      </w:pPr>
      <w:r w:rsidRPr="00795A06">
        <w:rPr>
          <w:rFonts w:ascii="Times New Roman" w:hAnsi="Times New Roman"/>
        </w:rPr>
        <w:t xml:space="preserve">= ($4,680 </w:t>
      </w:r>
      <w:r w:rsidRPr="00795A06">
        <w:rPr>
          <w:rFonts w:ascii="Times New Roman" w:hAnsi="Times New Roman"/>
        </w:rPr>
        <w:sym w:font="Symbol" w:char="F02D"/>
      </w:r>
      <w:r w:rsidRPr="00795A06">
        <w:rPr>
          <w:rFonts w:ascii="Times New Roman" w:hAnsi="Times New Roman"/>
        </w:rPr>
        <w:t xml:space="preserve"> $8,000)/$8,000 = </w:t>
      </w:r>
      <w:r w:rsidRPr="00795A06">
        <w:rPr>
          <w:rFonts w:ascii="Times New Roman" w:hAnsi="Times New Roman"/>
        </w:rPr>
        <w:sym w:font="Symbol" w:char="F02D"/>
      </w:r>
      <w:r w:rsidRPr="00795A06">
        <w:rPr>
          <w:rFonts w:ascii="Times New Roman" w:hAnsi="Times New Roman"/>
        </w:rPr>
        <w:t>0.415</w:t>
      </w:r>
      <w:r>
        <w:rPr>
          <w:rFonts w:ascii="Times New Roman" w:hAnsi="Times New Roman"/>
        </w:rPr>
        <w:t>,</w:t>
      </w:r>
      <w:r w:rsidRPr="00795A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</w:t>
      </w:r>
      <w:r w:rsidRPr="00795A06">
        <w:rPr>
          <w:rFonts w:ascii="Times New Roman" w:hAnsi="Times New Roman"/>
        </w:rPr>
        <w:t xml:space="preserve"> </w:t>
      </w:r>
      <w:r w:rsidRPr="00795A06">
        <w:rPr>
          <w:rFonts w:ascii="Times New Roman" w:hAnsi="Times New Roman"/>
        </w:rPr>
        <w:sym w:font="Symbol" w:char="F02D"/>
      </w:r>
      <w:r w:rsidRPr="00795A06">
        <w:rPr>
          <w:rFonts w:ascii="Times New Roman" w:hAnsi="Times New Roman"/>
        </w:rPr>
        <w:t>41.5%</w:t>
      </w:r>
    </w:p>
    <w:p w:rsidR="008319F2" w:rsidRDefault="008319F2" w:rsidP="008319F2">
      <w:pPr>
        <w:pStyle w:val="BodyTextIndent2"/>
        <w:tabs>
          <w:tab w:val="clear" w:pos="900"/>
          <w:tab w:val="left" w:pos="540"/>
        </w:tabs>
        <w:spacing w:after="80"/>
        <w:ind w:left="1080" w:hanging="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319F2" w:rsidRDefault="008319F2" w:rsidP="008319F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319F2" w:rsidRPr="00795A06" w:rsidRDefault="008319F2" w:rsidP="008319F2">
      <w:pPr>
        <w:pStyle w:val="BodyTextIndent2"/>
        <w:tabs>
          <w:tab w:val="clear" w:pos="900"/>
          <w:tab w:val="left" w:pos="540"/>
        </w:tabs>
        <w:spacing w:after="80"/>
        <w:ind w:left="1080" w:hanging="1080"/>
        <w:rPr>
          <w:rFonts w:ascii="Times New Roman" w:hAnsi="Times New Roman"/>
        </w:rPr>
      </w:pPr>
      <w:r w:rsidRPr="00795A06">
        <w:rPr>
          <w:rFonts w:ascii="Times New Roman" w:hAnsi="Times New Roman"/>
        </w:rPr>
        <w:lastRenderedPageBreak/>
        <w:t>7.</w:t>
      </w:r>
      <w:r w:rsidRPr="00795A06">
        <w:rPr>
          <w:rFonts w:ascii="Times New Roman" w:hAnsi="Times New Roman"/>
        </w:rPr>
        <w:tab/>
        <w:t>a.</w:t>
      </w:r>
      <w:r w:rsidRPr="00795A06">
        <w:rPr>
          <w:rFonts w:ascii="Times New Roman" w:hAnsi="Times New Roman"/>
        </w:rPr>
        <w:tab/>
        <w:t>The initial margin</w:t>
      </w:r>
      <w:r>
        <w:rPr>
          <w:rFonts w:ascii="Times New Roman" w:hAnsi="Times New Roman"/>
        </w:rPr>
        <w:t xml:space="preserve"> (equity)</w:t>
      </w:r>
      <w:r w:rsidRPr="00795A06">
        <w:rPr>
          <w:rFonts w:ascii="Times New Roman" w:hAnsi="Times New Roman"/>
        </w:rPr>
        <w:t xml:space="preserve"> was: 0.50 </w:t>
      </w:r>
      <w:r w:rsidRPr="00795A06">
        <w:rPr>
          <w:rFonts w:ascii="Times New Roman" w:hAnsi="Times New Roman"/>
        </w:rPr>
        <w:sym w:font="Symbol" w:char="F0B4"/>
      </w:r>
      <w:r w:rsidRPr="00795A06">
        <w:rPr>
          <w:rFonts w:ascii="Times New Roman" w:hAnsi="Times New Roman"/>
        </w:rPr>
        <w:t xml:space="preserve"> 1,000 </w:t>
      </w:r>
      <w:r w:rsidRPr="00795A06">
        <w:rPr>
          <w:rFonts w:ascii="Times New Roman" w:hAnsi="Times New Roman"/>
        </w:rPr>
        <w:sym w:font="Symbol" w:char="F0B4"/>
      </w:r>
      <w:r w:rsidRPr="00795A06">
        <w:rPr>
          <w:rFonts w:ascii="Times New Roman" w:hAnsi="Times New Roman"/>
        </w:rPr>
        <w:t xml:space="preserve"> $40 = $20,000</w:t>
      </w:r>
    </w:p>
    <w:p w:rsidR="008319F2" w:rsidRDefault="008319F2" w:rsidP="008319F2">
      <w:pPr>
        <w:pStyle w:val="BlockText"/>
        <w:tabs>
          <w:tab w:val="clear" w:pos="540"/>
        </w:tabs>
        <w:spacing w:after="120"/>
        <w:ind w:left="1080" w:right="-187" w:firstLine="0"/>
        <w:rPr>
          <w:rFonts w:ascii="Times New Roman" w:hAnsi="Times New Roman"/>
        </w:rPr>
      </w:pPr>
    </w:p>
    <w:p w:rsidR="008319F2" w:rsidRPr="00795A06" w:rsidRDefault="008319F2" w:rsidP="008319F2">
      <w:pPr>
        <w:pStyle w:val="BlockText"/>
        <w:tabs>
          <w:tab w:val="clear" w:pos="540"/>
        </w:tabs>
        <w:spacing w:after="120"/>
        <w:ind w:left="1080" w:right="-187" w:firstLine="0"/>
        <w:rPr>
          <w:rFonts w:ascii="Times New Roman" w:hAnsi="Times New Roman"/>
        </w:rPr>
      </w:pPr>
      <w:r w:rsidRPr="00795A06">
        <w:rPr>
          <w:rFonts w:ascii="Times New Roman" w:hAnsi="Times New Roman"/>
        </w:rPr>
        <w:t xml:space="preserve">As a result of the increase in the stock price </w:t>
      </w:r>
      <w:r>
        <w:rPr>
          <w:rFonts w:ascii="Times New Roman" w:hAnsi="Times New Roman"/>
        </w:rPr>
        <w:t xml:space="preserve">from $40 to $50, </w:t>
      </w:r>
      <w:r w:rsidRPr="00795A06">
        <w:rPr>
          <w:rFonts w:ascii="Times New Roman" w:hAnsi="Times New Roman"/>
        </w:rPr>
        <w:t>Old Economy Traders loses:</w:t>
      </w:r>
    </w:p>
    <w:p w:rsidR="008319F2" w:rsidRPr="00795A06" w:rsidRDefault="008319F2" w:rsidP="008319F2">
      <w:pPr>
        <w:pStyle w:val="BlockText"/>
        <w:tabs>
          <w:tab w:val="clear" w:pos="540"/>
        </w:tabs>
        <w:spacing w:after="120"/>
        <w:ind w:left="1620" w:right="-18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($50 - $40) x 1,000 = </w:t>
      </w:r>
      <w:r w:rsidRPr="00795A06">
        <w:rPr>
          <w:rFonts w:ascii="Times New Roman" w:hAnsi="Times New Roman"/>
        </w:rPr>
        <w:t xml:space="preserve">$10 </w:t>
      </w:r>
      <w:r w:rsidRPr="00795A06">
        <w:rPr>
          <w:rFonts w:ascii="Times New Roman" w:hAnsi="Times New Roman"/>
        </w:rPr>
        <w:sym w:font="Symbol" w:char="F0B4"/>
      </w:r>
      <w:r w:rsidRPr="00795A06">
        <w:rPr>
          <w:rFonts w:ascii="Times New Roman" w:hAnsi="Times New Roman"/>
        </w:rPr>
        <w:t xml:space="preserve"> 1,000 = $10,000</w:t>
      </w:r>
    </w:p>
    <w:p w:rsidR="008319F2" w:rsidRDefault="008319F2" w:rsidP="008319F2">
      <w:pPr>
        <w:pStyle w:val="BlockText"/>
        <w:tabs>
          <w:tab w:val="clear" w:pos="540"/>
        </w:tabs>
        <w:spacing w:after="120"/>
        <w:ind w:left="1080" w:right="0" w:firstLine="0"/>
        <w:rPr>
          <w:rFonts w:ascii="Times New Roman" w:hAnsi="Times New Roman"/>
        </w:rPr>
      </w:pPr>
    </w:p>
    <w:p w:rsidR="008319F2" w:rsidRDefault="008319F2" w:rsidP="008319F2">
      <w:pPr>
        <w:pStyle w:val="BlockText"/>
        <w:tabs>
          <w:tab w:val="clear" w:pos="540"/>
        </w:tabs>
        <w:spacing w:after="120"/>
        <w:ind w:left="1080" w:right="0" w:firstLine="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Therefore, margin</w:t>
      </w:r>
      <w:r>
        <w:rPr>
          <w:rFonts w:ascii="Times New Roman" w:hAnsi="Times New Roman"/>
        </w:rPr>
        <w:t xml:space="preserve"> (equity)</w:t>
      </w:r>
      <w:r w:rsidRPr="00795A06">
        <w:rPr>
          <w:rFonts w:ascii="Times New Roman" w:hAnsi="Times New Roman"/>
        </w:rPr>
        <w:t xml:space="preserve"> decreases by $10,000</w:t>
      </w:r>
      <w:r>
        <w:rPr>
          <w:rFonts w:ascii="Times New Roman" w:hAnsi="Times New Roman"/>
        </w:rPr>
        <w:t xml:space="preserve"> (= $20,000 - $10,000).</w:t>
      </w:r>
    </w:p>
    <w:p w:rsidR="008319F2" w:rsidRDefault="008319F2" w:rsidP="008319F2">
      <w:pPr>
        <w:pStyle w:val="BlockText"/>
        <w:tabs>
          <w:tab w:val="clear" w:pos="540"/>
        </w:tabs>
        <w:spacing w:after="120"/>
        <w:ind w:left="1080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19F2" w:rsidRDefault="008319F2" w:rsidP="008319F2">
      <w:pPr>
        <w:pStyle w:val="BlockText"/>
        <w:tabs>
          <w:tab w:val="clear" w:pos="540"/>
        </w:tabs>
        <w:spacing w:after="120"/>
        <w:ind w:left="1080" w:right="0" w:firstLine="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Moreover, Old Economy Traders must pay the dividend of $2 per share to the lender of the shares, so that the margin in the account decreases by an additional $2,000</w:t>
      </w:r>
      <w:r>
        <w:rPr>
          <w:rFonts w:ascii="Times New Roman" w:hAnsi="Times New Roman"/>
        </w:rPr>
        <w:t xml:space="preserve">. </w:t>
      </w:r>
    </w:p>
    <w:p w:rsidR="008319F2" w:rsidRPr="00795A06" w:rsidRDefault="008319F2" w:rsidP="008319F2">
      <w:pPr>
        <w:pStyle w:val="BlockText"/>
        <w:tabs>
          <w:tab w:val="clear" w:pos="540"/>
        </w:tabs>
        <w:spacing w:after="120"/>
        <w:ind w:left="1080" w:right="0" w:firstLine="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Therefore, the remaining margin</w:t>
      </w:r>
      <w:r>
        <w:rPr>
          <w:rFonts w:ascii="Times New Roman" w:hAnsi="Times New Roman"/>
        </w:rPr>
        <w:t xml:space="preserve"> (equity)</w:t>
      </w:r>
      <w:r w:rsidRPr="00795A06">
        <w:rPr>
          <w:rFonts w:ascii="Times New Roman" w:hAnsi="Times New Roman"/>
        </w:rPr>
        <w:t xml:space="preserve"> is:</w:t>
      </w:r>
    </w:p>
    <w:p w:rsidR="008319F2" w:rsidRDefault="008319F2" w:rsidP="008319F2">
      <w:pPr>
        <w:pStyle w:val="BlockText"/>
        <w:tabs>
          <w:tab w:val="clear" w:pos="540"/>
        </w:tabs>
        <w:ind w:left="1620" w:firstLine="0"/>
        <w:rPr>
          <w:rFonts w:ascii="Times New Roman" w:hAnsi="Times New Roman"/>
        </w:rPr>
      </w:pPr>
    </w:p>
    <w:p w:rsidR="008319F2" w:rsidRPr="00795A06" w:rsidRDefault="008319F2" w:rsidP="008319F2">
      <w:pPr>
        <w:pStyle w:val="BlockText"/>
        <w:tabs>
          <w:tab w:val="clear" w:pos="540"/>
        </w:tabs>
        <w:ind w:left="1620" w:firstLine="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$20,000 – $10,000 – $2,000 = $8,000</w:t>
      </w:r>
    </w:p>
    <w:p w:rsidR="008319F2" w:rsidRPr="00795A06" w:rsidRDefault="008319F2" w:rsidP="008319F2">
      <w:pPr>
        <w:ind w:right="-180"/>
        <w:rPr>
          <w:rFonts w:ascii="Times New Roman" w:hAnsi="Times New Roman"/>
        </w:rPr>
      </w:pPr>
    </w:p>
    <w:p w:rsidR="008319F2" w:rsidRDefault="008319F2" w:rsidP="008319F2">
      <w:pPr>
        <w:spacing w:line="360" w:lineRule="auto"/>
        <w:ind w:left="1080" w:right="-180" w:hanging="540"/>
        <w:rPr>
          <w:rFonts w:ascii="Times New Roman" w:hAnsi="Times New Roman"/>
        </w:rPr>
      </w:pPr>
    </w:p>
    <w:p w:rsidR="008319F2" w:rsidRPr="00795A06" w:rsidRDefault="008319F2" w:rsidP="008319F2">
      <w:pPr>
        <w:spacing w:line="360" w:lineRule="auto"/>
        <w:ind w:left="1080" w:right="-180" w:hanging="54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b.</w:t>
      </w:r>
      <w:r w:rsidRPr="00795A06">
        <w:rPr>
          <w:rFonts w:ascii="Times New Roman" w:hAnsi="Times New Roman"/>
        </w:rPr>
        <w:tab/>
        <w:t>The percentage margin is: $8,000/$50,000 = 0.16</w:t>
      </w:r>
      <w:r>
        <w:rPr>
          <w:rFonts w:ascii="Times New Roman" w:hAnsi="Times New Roman"/>
        </w:rPr>
        <w:t>,</w:t>
      </w:r>
      <w:r w:rsidRPr="00795A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</w:t>
      </w:r>
      <w:r w:rsidRPr="00795A06">
        <w:rPr>
          <w:rFonts w:ascii="Times New Roman" w:hAnsi="Times New Roman"/>
        </w:rPr>
        <w:t xml:space="preserve"> 16%</w:t>
      </w:r>
    </w:p>
    <w:p w:rsidR="008319F2" w:rsidRDefault="008319F2" w:rsidP="008319F2">
      <w:pPr>
        <w:ind w:left="1080" w:right="-180"/>
        <w:rPr>
          <w:rFonts w:ascii="Times New Roman" w:hAnsi="Times New Roman"/>
        </w:rPr>
      </w:pPr>
      <w:proofErr w:type="gramStart"/>
      <w:r w:rsidRPr="00795A06">
        <w:rPr>
          <w:rFonts w:ascii="Times New Roman" w:hAnsi="Times New Roman"/>
        </w:rPr>
        <w:t>So</w:t>
      </w:r>
      <w:proofErr w:type="gramEnd"/>
      <w:r w:rsidRPr="00795A06">
        <w:rPr>
          <w:rFonts w:ascii="Times New Roman" w:hAnsi="Times New Roman"/>
        </w:rPr>
        <w:t xml:space="preserve"> there will be a margin call.</w:t>
      </w:r>
    </w:p>
    <w:p w:rsidR="008319F2" w:rsidRPr="00795A06" w:rsidRDefault="008319F2" w:rsidP="008319F2">
      <w:pPr>
        <w:ind w:left="1080" w:right="-180"/>
        <w:rPr>
          <w:rFonts w:ascii="Times New Roman" w:hAnsi="Times New Roman"/>
        </w:rPr>
      </w:pPr>
    </w:p>
    <w:p w:rsidR="008319F2" w:rsidRPr="00795A06" w:rsidRDefault="008319F2" w:rsidP="008319F2">
      <w:pPr>
        <w:ind w:right="-180"/>
        <w:rPr>
          <w:rFonts w:ascii="Times New Roman" w:hAnsi="Times New Roman"/>
        </w:rPr>
      </w:pPr>
    </w:p>
    <w:p w:rsidR="008319F2" w:rsidRDefault="008319F2" w:rsidP="008319F2">
      <w:pPr>
        <w:ind w:left="1080" w:right="-180" w:hanging="54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c.</w:t>
      </w:r>
      <w:r w:rsidRPr="00795A06">
        <w:rPr>
          <w:rFonts w:ascii="Times New Roman" w:hAnsi="Times New Roman"/>
        </w:rPr>
        <w:tab/>
        <w:t>The equity in the account decreased</w:t>
      </w:r>
      <w:r>
        <w:rPr>
          <w:rFonts w:ascii="Times New Roman" w:hAnsi="Times New Roman"/>
        </w:rPr>
        <w:t xml:space="preserve"> by $12,000</w:t>
      </w:r>
      <w:r w:rsidRPr="00795A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795A06">
        <w:rPr>
          <w:rFonts w:ascii="Times New Roman" w:hAnsi="Times New Roman"/>
        </w:rPr>
        <w:t xml:space="preserve">$20,000 </w:t>
      </w:r>
      <w:r>
        <w:rPr>
          <w:rFonts w:ascii="Times New Roman" w:hAnsi="Times New Roman"/>
        </w:rPr>
        <w:t xml:space="preserve">- </w:t>
      </w:r>
      <w:r w:rsidRPr="00795A06">
        <w:rPr>
          <w:rFonts w:ascii="Times New Roman" w:hAnsi="Times New Roman"/>
        </w:rPr>
        <w:t>$8,000</w:t>
      </w:r>
      <w:r>
        <w:rPr>
          <w:rFonts w:ascii="Times New Roman" w:hAnsi="Times New Roman"/>
        </w:rPr>
        <w:t>)</w:t>
      </w:r>
      <w:r w:rsidRPr="00795A06">
        <w:rPr>
          <w:rFonts w:ascii="Times New Roman" w:hAnsi="Times New Roman"/>
        </w:rPr>
        <w:t xml:space="preserve"> in one year</w:t>
      </w:r>
    </w:p>
    <w:p w:rsidR="008319F2" w:rsidRDefault="008319F2" w:rsidP="008319F2">
      <w:pPr>
        <w:ind w:left="1080" w:right="-180" w:hanging="540"/>
        <w:rPr>
          <w:rFonts w:ascii="Times New Roman" w:hAnsi="Times New Roman"/>
        </w:rPr>
      </w:pPr>
    </w:p>
    <w:p w:rsidR="008319F2" w:rsidRDefault="008319F2" w:rsidP="008319F2">
      <w:pPr>
        <w:ind w:left="1080" w:right="-18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:rsidR="008319F2" w:rsidRPr="00795A06" w:rsidRDefault="008319F2" w:rsidP="008319F2">
      <w:pPr>
        <w:ind w:left="1080" w:right="-18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R</w:t>
      </w:r>
      <w:r w:rsidRPr="00795A06">
        <w:rPr>
          <w:rFonts w:ascii="Times New Roman" w:hAnsi="Times New Roman"/>
        </w:rPr>
        <w:t xml:space="preserve">ate of return </w:t>
      </w:r>
      <w:r>
        <w:rPr>
          <w:rFonts w:ascii="Times New Roman" w:hAnsi="Times New Roman"/>
        </w:rPr>
        <w:t>=</w:t>
      </w:r>
      <w:r w:rsidRPr="00795A06">
        <w:rPr>
          <w:rFonts w:ascii="Times New Roman" w:hAnsi="Times New Roman"/>
        </w:rPr>
        <w:t xml:space="preserve"> (</w:t>
      </w:r>
      <w:r w:rsidRPr="00795A06">
        <w:rPr>
          <w:rFonts w:ascii="Times New Roman" w:hAnsi="Times New Roman"/>
        </w:rPr>
        <w:sym w:font="Symbol" w:char="F02D"/>
      </w:r>
      <w:r w:rsidRPr="00795A06">
        <w:rPr>
          <w:rFonts w:ascii="Times New Roman" w:hAnsi="Times New Roman"/>
        </w:rPr>
        <w:t xml:space="preserve">$12,000/$20,000) = </w:t>
      </w:r>
      <w:r w:rsidRPr="00795A06">
        <w:rPr>
          <w:rFonts w:ascii="Times New Roman" w:hAnsi="Times New Roman"/>
        </w:rPr>
        <w:sym w:font="Symbol" w:char="F02D"/>
      </w:r>
      <w:r w:rsidRPr="00795A06">
        <w:rPr>
          <w:rFonts w:ascii="Times New Roman" w:hAnsi="Times New Roman"/>
        </w:rPr>
        <w:t>0.60</w:t>
      </w:r>
      <w:r>
        <w:rPr>
          <w:rFonts w:ascii="Times New Roman" w:hAnsi="Times New Roman"/>
        </w:rPr>
        <w:t>,</w:t>
      </w:r>
      <w:r w:rsidRPr="00795A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</w:t>
      </w:r>
      <w:r w:rsidRPr="00795A06">
        <w:rPr>
          <w:rFonts w:ascii="Times New Roman" w:hAnsi="Times New Roman"/>
        </w:rPr>
        <w:t xml:space="preserve"> </w:t>
      </w:r>
      <w:r w:rsidRPr="00795A06">
        <w:rPr>
          <w:rFonts w:ascii="Times New Roman" w:hAnsi="Times New Roman"/>
        </w:rPr>
        <w:sym w:font="Symbol" w:char="F02D"/>
      </w:r>
      <w:r w:rsidRPr="00795A06">
        <w:rPr>
          <w:rFonts w:ascii="Times New Roman" w:hAnsi="Times New Roman"/>
        </w:rPr>
        <w:t>60%</w:t>
      </w:r>
    </w:p>
    <w:p w:rsidR="008319F2" w:rsidRPr="00795A06" w:rsidRDefault="008319F2" w:rsidP="008319F2">
      <w:pPr>
        <w:tabs>
          <w:tab w:val="left" w:pos="540"/>
        </w:tabs>
        <w:ind w:left="1080" w:hanging="1080"/>
        <w:rPr>
          <w:rFonts w:ascii="Times New Roman" w:hAnsi="Times New Roman"/>
        </w:rPr>
      </w:pPr>
    </w:p>
    <w:p w:rsidR="008319F2" w:rsidRDefault="008319F2" w:rsidP="008319F2">
      <w:pPr>
        <w:tabs>
          <w:tab w:val="left" w:pos="540"/>
        </w:tabs>
        <w:ind w:left="1080" w:hanging="1080"/>
        <w:rPr>
          <w:rFonts w:ascii="Times New Roman" w:hAnsi="Times New Roman"/>
        </w:rPr>
      </w:pPr>
    </w:p>
    <w:p w:rsidR="008319F2" w:rsidRDefault="008319F2" w:rsidP="008319F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319F2" w:rsidRPr="00795A06" w:rsidRDefault="008319F2" w:rsidP="008319F2">
      <w:pPr>
        <w:tabs>
          <w:tab w:val="left" w:pos="540"/>
        </w:tabs>
        <w:ind w:left="1080" w:hanging="1080"/>
        <w:rPr>
          <w:rFonts w:ascii="Times New Roman" w:hAnsi="Times New Roman"/>
        </w:rPr>
      </w:pPr>
    </w:p>
    <w:p w:rsidR="008319F2" w:rsidRPr="00795A06" w:rsidRDefault="008319F2" w:rsidP="008319F2">
      <w:pPr>
        <w:tabs>
          <w:tab w:val="left" w:pos="540"/>
        </w:tabs>
        <w:spacing w:after="120"/>
        <w:ind w:left="1080" w:right="-360" w:hanging="108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9.</w:t>
      </w:r>
      <w:r w:rsidRPr="00795A06">
        <w:rPr>
          <w:rFonts w:ascii="Times New Roman" w:hAnsi="Times New Roman"/>
        </w:rPr>
        <w:tab/>
        <w:t>a.</w:t>
      </w:r>
      <w:r w:rsidRPr="00795A06">
        <w:rPr>
          <w:rFonts w:ascii="Times New Roman" w:hAnsi="Times New Roman"/>
        </w:rPr>
        <w:tab/>
        <w:t xml:space="preserve">You buy </w:t>
      </w:r>
      <w:r w:rsidRPr="00437275">
        <w:rPr>
          <w:rFonts w:ascii="Times New Roman" w:hAnsi="Times New Roman"/>
          <w:color w:val="0070C0"/>
        </w:rPr>
        <w:t>200</w:t>
      </w:r>
      <w:r w:rsidRPr="00795A06">
        <w:rPr>
          <w:rFonts w:ascii="Times New Roman" w:hAnsi="Times New Roman"/>
        </w:rPr>
        <w:t xml:space="preserve"> shares of Telecom for $10,000</w:t>
      </w:r>
      <w:r>
        <w:rPr>
          <w:rFonts w:ascii="Times New Roman" w:hAnsi="Times New Roman"/>
        </w:rPr>
        <w:t xml:space="preserve"> </w:t>
      </w:r>
      <w:r w:rsidRPr="00437275">
        <w:rPr>
          <w:rFonts w:ascii="Times New Roman" w:hAnsi="Times New Roman"/>
          <w:color w:val="FF0000"/>
        </w:rPr>
        <w:t xml:space="preserve">($5,000 </w:t>
      </w:r>
      <w:r>
        <w:rPr>
          <w:rFonts w:ascii="Times New Roman" w:hAnsi="Times New Roman"/>
        </w:rPr>
        <w:t xml:space="preserve">equity + $5,000 borrowing). </w:t>
      </w:r>
      <w:r w:rsidRPr="00795A06">
        <w:rPr>
          <w:rFonts w:ascii="Times New Roman" w:hAnsi="Times New Roman"/>
        </w:rPr>
        <w:t>These shares increase in value by 10%, or $1,000</w:t>
      </w:r>
      <w:r>
        <w:rPr>
          <w:rFonts w:ascii="Times New Roman" w:hAnsi="Times New Roman"/>
        </w:rPr>
        <w:t xml:space="preserve">. </w:t>
      </w:r>
      <w:r w:rsidRPr="00795A06">
        <w:rPr>
          <w:rFonts w:ascii="Times New Roman" w:hAnsi="Times New Roman"/>
        </w:rPr>
        <w:t xml:space="preserve">You pay interest of: 0.08 </w:t>
      </w:r>
      <w:r w:rsidRPr="00795A06">
        <w:rPr>
          <w:rFonts w:ascii="Times New Roman" w:hAnsi="Times New Roman"/>
        </w:rPr>
        <w:sym w:font="Symbol" w:char="F0B4"/>
      </w:r>
      <w:r w:rsidRPr="00795A06">
        <w:rPr>
          <w:rFonts w:ascii="Times New Roman" w:hAnsi="Times New Roman"/>
        </w:rPr>
        <w:t xml:space="preserve"> $5,000 = $400</w:t>
      </w:r>
    </w:p>
    <w:p w:rsidR="008319F2" w:rsidRDefault="008319F2" w:rsidP="008319F2">
      <w:pPr>
        <w:spacing w:after="120"/>
        <w:ind w:left="1080" w:right="-360"/>
        <w:rPr>
          <w:rFonts w:ascii="Times New Roman" w:hAnsi="Times New Roman"/>
        </w:rPr>
      </w:pPr>
    </w:p>
    <w:p w:rsidR="008319F2" w:rsidRPr="00795A06" w:rsidRDefault="008319F2" w:rsidP="008319F2">
      <w:pPr>
        <w:spacing w:after="120"/>
        <w:ind w:left="1080" w:right="-36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The rate of return will be:</w:t>
      </w:r>
      <w:r w:rsidRPr="00E159A6">
        <w:rPr>
          <w:rFonts w:ascii="Times New Roman" w:hAnsi="Times New Roman"/>
          <w:position w:val="-28"/>
        </w:rPr>
        <w:t xml:space="preserve"> </w:t>
      </w:r>
      <w:r w:rsidRPr="00795A06">
        <w:rPr>
          <w:rFonts w:ascii="Times New Roman" w:hAnsi="Times New Roman"/>
          <w:noProof/>
          <w:position w:val="-28"/>
        </w:rPr>
      </w:r>
      <w:r w:rsidR="008319F2" w:rsidRPr="00795A06">
        <w:rPr>
          <w:rFonts w:ascii="Times New Roman" w:hAnsi="Times New Roman"/>
          <w:noProof/>
          <w:position w:val="-28"/>
        </w:rPr>
        <w:object w:dxaOrig="2820" w:dyaOrig="660" w14:anchorId="2948ED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40.85pt;height:32.85pt;mso-width-percent:0;mso-height-percent:0;mso-width-percent:0;mso-height-percent:0" o:ole="" fillcolor="window">
            <v:imagedata r:id="rId7" o:title=""/>
          </v:shape>
          <o:OLEObject Type="Embed" ProgID="Equation.3" ShapeID="_x0000_i1027" DrawAspect="Content" ObjectID="_1737695735" r:id="rId8"/>
        </w:object>
      </w:r>
    </w:p>
    <w:p w:rsidR="008319F2" w:rsidRPr="00795A06" w:rsidRDefault="008319F2" w:rsidP="008319F2">
      <w:pPr>
        <w:spacing w:after="120"/>
        <w:ind w:left="1094" w:hanging="547"/>
        <w:rPr>
          <w:rFonts w:ascii="Times New Roman" w:hAnsi="Times New Roman"/>
        </w:rPr>
      </w:pPr>
    </w:p>
    <w:p w:rsidR="008319F2" w:rsidRDefault="008319F2" w:rsidP="008319F2">
      <w:pPr>
        <w:spacing w:after="120"/>
        <w:ind w:left="1094" w:hanging="547"/>
        <w:rPr>
          <w:rFonts w:ascii="Times New Roman" w:hAnsi="Times New Roman"/>
        </w:rPr>
      </w:pPr>
      <w:r w:rsidRPr="00795A06">
        <w:rPr>
          <w:rFonts w:ascii="Times New Roman" w:hAnsi="Times New Roman"/>
        </w:rPr>
        <w:t>b.</w:t>
      </w:r>
      <w:r w:rsidRPr="00795A06">
        <w:rPr>
          <w:rFonts w:ascii="Times New Roman" w:hAnsi="Times New Roman"/>
        </w:rPr>
        <w:tab/>
        <w:t xml:space="preserve">The value of the </w:t>
      </w:r>
      <w:r w:rsidRPr="00437275">
        <w:rPr>
          <w:rFonts w:ascii="Times New Roman" w:hAnsi="Times New Roman"/>
          <w:color w:val="0070C0"/>
        </w:rPr>
        <w:t>200</w:t>
      </w:r>
      <w:r w:rsidRPr="00795A06">
        <w:rPr>
          <w:rFonts w:ascii="Times New Roman" w:hAnsi="Times New Roman"/>
        </w:rPr>
        <w:t xml:space="preserve"> shares</w:t>
      </w:r>
      <w:r>
        <w:rPr>
          <w:rFonts w:ascii="Times New Roman" w:hAnsi="Times New Roman"/>
        </w:rPr>
        <w:t xml:space="preserve"> =</w:t>
      </w:r>
      <w:r w:rsidRPr="00795A06">
        <w:rPr>
          <w:rFonts w:ascii="Times New Roman" w:hAnsi="Times New Roman"/>
        </w:rPr>
        <w:t xml:space="preserve"> 200</w:t>
      </w:r>
      <w:r w:rsidRPr="00931F2B"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.</w:t>
      </w:r>
    </w:p>
    <w:p w:rsidR="008319F2" w:rsidRDefault="008319F2" w:rsidP="008319F2">
      <w:pPr>
        <w:spacing w:after="120"/>
        <w:ind w:left="1094"/>
        <w:rPr>
          <w:rFonts w:ascii="Times New Roman" w:hAnsi="Times New Roman"/>
        </w:rPr>
      </w:pPr>
    </w:p>
    <w:p w:rsidR="008319F2" w:rsidRDefault="008319F2" w:rsidP="008319F2">
      <w:pPr>
        <w:spacing w:after="120"/>
        <w:ind w:left="1094"/>
        <w:rPr>
          <w:rFonts w:ascii="Times New Roman" w:hAnsi="Times New Roman"/>
        </w:rPr>
      </w:pPr>
      <w:r w:rsidRPr="00795A06">
        <w:rPr>
          <w:rFonts w:ascii="Times New Roman" w:hAnsi="Times New Roman"/>
        </w:rPr>
        <w:t xml:space="preserve">Equity </w:t>
      </w:r>
      <w:r>
        <w:rPr>
          <w:rFonts w:ascii="Times New Roman" w:hAnsi="Times New Roman"/>
        </w:rPr>
        <w:t>=</w:t>
      </w:r>
      <w:r w:rsidRPr="00795A06">
        <w:rPr>
          <w:rFonts w:ascii="Times New Roman" w:hAnsi="Times New Roman"/>
        </w:rPr>
        <w:t xml:space="preserve"> 200</w:t>
      </w:r>
      <w:r w:rsidRPr="00931F2B">
        <w:rPr>
          <w:rFonts w:ascii="Times New Roman" w:hAnsi="Times New Roman"/>
          <w:i/>
        </w:rPr>
        <w:t>P</w:t>
      </w:r>
      <w:r w:rsidRPr="00795A06">
        <w:rPr>
          <w:rFonts w:ascii="Times New Roman" w:hAnsi="Times New Roman"/>
        </w:rPr>
        <w:t xml:space="preserve"> – $5,000</w:t>
      </w:r>
      <w:r>
        <w:rPr>
          <w:rFonts w:ascii="Times New Roman" w:hAnsi="Times New Roman"/>
        </w:rPr>
        <w:t>.</w:t>
      </w:r>
    </w:p>
    <w:p w:rsidR="008319F2" w:rsidRDefault="008319F2" w:rsidP="008319F2">
      <w:pPr>
        <w:spacing w:after="120"/>
        <w:ind w:left="1094"/>
        <w:rPr>
          <w:rFonts w:ascii="Times New Roman" w:hAnsi="Times New Roman"/>
        </w:rPr>
      </w:pPr>
    </w:p>
    <w:p w:rsidR="008319F2" w:rsidRPr="00795A06" w:rsidRDefault="008319F2" w:rsidP="008319F2">
      <w:pPr>
        <w:spacing w:after="120"/>
        <w:ind w:left="1094"/>
        <w:rPr>
          <w:rFonts w:ascii="Times New Roman" w:hAnsi="Times New Roman"/>
        </w:rPr>
      </w:pPr>
      <w:r w:rsidRPr="00795A06">
        <w:rPr>
          <w:rFonts w:ascii="Times New Roman" w:hAnsi="Times New Roman"/>
        </w:rPr>
        <w:t>You will receive a margin call when:</w:t>
      </w:r>
    </w:p>
    <w:p w:rsidR="008319F2" w:rsidRDefault="008319F2" w:rsidP="008319F2">
      <w:pPr>
        <w:ind w:left="1620"/>
        <w:rPr>
          <w:rFonts w:ascii="Times New Roman" w:hAnsi="Times New Roman"/>
        </w:rPr>
      </w:pPr>
    </w:p>
    <w:p w:rsidR="008319F2" w:rsidRPr="00795A06" w:rsidRDefault="008319F2" w:rsidP="008319F2">
      <w:pPr>
        <w:ind w:left="1620"/>
        <w:rPr>
          <w:rFonts w:ascii="Times New Roman" w:hAnsi="Times New Roman"/>
        </w:rPr>
      </w:pPr>
      <w:r w:rsidRPr="00795A06">
        <w:rPr>
          <w:rFonts w:ascii="Times New Roman" w:hAnsi="Times New Roman"/>
          <w:noProof/>
          <w:position w:val="-24"/>
        </w:rPr>
      </w:r>
      <w:r w:rsidR="008319F2" w:rsidRPr="00795A06">
        <w:rPr>
          <w:rFonts w:ascii="Times New Roman" w:hAnsi="Times New Roman"/>
          <w:noProof/>
          <w:position w:val="-24"/>
        </w:rPr>
        <w:object w:dxaOrig="1520" w:dyaOrig="620" w14:anchorId="77E92019">
          <v:shape id="_x0000_i1028" type="#_x0000_t75" alt="" style="width:76.15pt;height:30.8pt;mso-width-percent:0;mso-height-percent:0;mso-width-percent:0;mso-height-percent:0" o:ole="" fillcolor="window">
            <v:imagedata r:id="rId9" o:title=""/>
          </v:shape>
          <o:OLEObject Type="Embed" ProgID="Equation.3" ShapeID="_x0000_i1028" DrawAspect="Content" ObjectID="_1737695736" r:id="rId10"/>
        </w:object>
      </w:r>
      <w:r w:rsidRPr="00795A06">
        <w:rPr>
          <w:rFonts w:ascii="Times New Roman" w:hAnsi="Times New Roman"/>
        </w:rPr>
        <w:t xml:space="preserve">= 0.30 </w:t>
      </w:r>
      <w:r w:rsidRPr="00795A06">
        <w:rPr>
          <w:rFonts w:ascii="Times New Roman" w:hAnsi="Times New Roman"/>
        </w:rPr>
        <w:sym w:font="Symbol" w:char="F0DE"/>
      </w:r>
      <w:r>
        <w:rPr>
          <w:rFonts w:ascii="Times New Roman" w:hAnsi="Times New Roman"/>
        </w:rPr>
        <w:t xml:space="preserve"> when</w:t>
      </w:r>
      <w:r w:rsidRPr="00795A06">
        <w:rPr>
          <w:rFonts w:ascii="Times New Roman" w:hAnsi="Times New Roman"/>
        </w:rPr>
        <w:t xml:space="preserve"> </w:t>
      </w:r>
      <w:r w:rsidRPr="00931F2B">
        <w:rPr>
          <w:rFonts w:ascii="Times New Roman" w:hAnsi="Times New Roman"/>
          <w:i/>
        </w:rPr>
        <w:t>P</w:t>
      </w:r>
      <w:r w:rsidRPr="00795A06">
        <w:rPr>
          <w:rFonts w:ascii="Times New Roman" w:hAnsi="Times New Roman"/>
        </w:rPr>
        <w:t>= $35.71 or lower</w:t>
      </w:r>
    </w:p>
    <w:p w:rsidR="002333D1" w:rsidRDefault="002333D1" w:rsidP="00B95E48">
      <w:pPr>
        <w:ind w:right="-360"/>
        <w:rPr>
          <w:rFonts w:ascii="Times New Roman" w:hAnsi="Times New Roman"/>
        </w:rPr>
      </w:pPr>
    </w:p>
    <w:p w:rsidR="008319F2" w:rsidRDefault="008319F2" w:rsidP="00B95E48">
      <w:pPr>
        <w:ind w:right="-360"/>
        <w:rPr>
          <w:rFonts w:ascii="Times New Roman" w:hAnsi="Times New Roman"/>
        </w:rPr>
      </w:pPr>
    </w:p>
    <w:p w:rsidR="008319F2" w:rsidRDefault="008319F2" w:rsidP="00B95E48">
      <w:pPr>
        <w:ind w:right="-360"/>
        <w:rPr>
          <w:rFonts w:ascii="Times New Roman" w:hAnsi="Times New Roman"/>
        </w:rPr>
      </w:pPr>
    </w:p>
    <w:p w:rsidR="008319F2" w:rsidRPr="00795A06" w:rsidRDefault="008319F2" w:rsidP="00B95E48">
      <w:pPr>
        <w:ind w:right="-360"/>
        <w:rPr>
          <w:rFonts w:ascii="Times New Roman" w:hAnsi="Times New Roman"/>
        </w:rPr>
      </w:pPr>
    </w:p>
    <w:p w:rsidR="00820CD8" w:rsidRPr="00795A06" w:rsidRDefault="00820CD8" w:rsidP="004E19D4">
      <w:pPr>
        <w:tabs>
          <w:tab w:val="left" w:pos="540"/>
        </w:tabs>
        <w:ind w:left="1080" w:right="-259" w:hanging="108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1</w:t>
      </w:r>
      <w:r w:rsidR="00D367B1" w:rsidRPr="00795A06">
        <w:rPr>
          <w:rFonts w:ascii="Times New Roman" w:hAnsi="Times New Roman"/>
        </w:rPr>
        <w:t>4</w:t>
      </w:r>
      <w:r w:rsidRPr="00795A06">
        <w:rPr>
          <w:rFonts w:ascii="Times New Roman" w:hAnsi="Times New Roman"/>
        </w:rPr>
        <w:t>.</w:t>
      </w:r>
      <w:r w:rsidRPr="00795A06">
        <w:rPr>
          <w:rFonts w:ascii="Times New Roman" w:hAnsi="Times New Roman"/>
        </w:rPr>
        <w:tab/>
        <w:t>a.</w:t>
      </w:r>
      <w:r w:rsidRPr="00795A06">
        <w:rPr>
          <w:rFonts w:ascii="Times New Roman" w:hAnsi="Times New Roman"/>
        </w:rPr>
        <w:tab/>
      </w:r>
      <w:r w:rsidR="00D367B1" w:rsidRPr="00795A06">
        <w:rPr>
          <w:rFonts w:ascii="Times New Roman" w:hAnsi="Times New Roman"/>
        </w:rPr>
        <w:t>$</w:t>
      </w:r>
      <w:r w:rsidRPr="00795A06">
        <w:rPr>
          <w:rFonts w:ascii="Times New Roman" w:hAnsi="Times New Roman"/>
        </w:rPr>
        <w:t>55.50</w:t>
      </w:r>
    </w:p>
    <w:p w:rsidR="00820CD8" w:rsidRPr="00795A06" w:rsidRDefault="00820CD8" w:rsidP="00D71FAF">
      <w:pPr>
        <w:rPr>
          <w:rFonts w:ascii="Times New Roman" w:hAnsi="Times New Roman"/>
        </w:rPr>
      </w:pPr>
    </w:p>
    <w:p w:rsidR="00820CD8" w:rsidRPr="00795A06" w:rsidRDefault="00820CD8" w:rsidP="004E19D4">
      <w:pPr>
        <w:ind w:left="1080" w:right="-260" w:hanging="54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b.</w:t>
      </w:r>
      <w:r w:rsidRPr="00795A06">
        <w:rPr>
          <w:rFonts w:ascii="Times New Roman" w:hAnsi="Times New Roman"/>
        </w:rPr>
        <w:tab/>
      </w:r>
      <w:r w:rsidR="00D367B1" w:rsidRPr="00795A06">
        <w:rPr>
          <w:rFonts w:ascii="Times New Roman" w:hAnsi="Times New Roman"/>
        </w:rPr>
        <w:t>$</w:t>
      </w:r>
      <w:r w:rsidRPr="00795A06">
        <w:rPr>
          <w:rFonts w:ascii="Times New Roman" w:hAnsi="Times New Roman"/>
        </w:rPr>
        <w:t>55.25</w:t>
      </w:r>
    </w:p>
    <w:p w:rsidR="00D71FAF" w:rsidRPr="00795A06" w:rsidRDefault="00D71FAF" w:rsidP="00905535">
      <w:pPr>
        <w:rPr>
          <w:rFonts w:ascii="Times New Roman" w:hAnsi="Times New Roman"/>
        </w:rPr>
      </w:pPr>
    </w:p>
    <w:p w:rsidR="00820CD8" w:rsidRPr="00795A06" w:rsidRDefault="00820CD8" w:rsidP="004E19D4">
      <w:pPr>
        <w:ind w:left="1080" w:right="-260" w:hanging="54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c.</w:t>
      </w:r>
      <w:r w:rsidRPr="00795A06">
        <w:rPr>
          <w:rFonts w:ascii="Times New Roman" w:hAnsi="Times New Roman"/>
        </w:rPr>
        <w:tab/>
        <w:t xml:space="preserve">The trade will not be executed because the bid price is lower than the price specified in the </w:t>
      </w:r>
      <w:r w:rsidR="00FD2619" w:rsidRPr="00795A06">
        <w:rPr>
          <w:rFonts w:ascii="Times New Roman" w:hAnsi="Times New Roman"/>
        </w:rPr>
        <w:t>limit</w:t>
      </w:r>
      <w:r w:rsidR="00FD2619">
        <w:rPr>
          <w:rFonts w:ascii="Times New Roman" w:hAnsi="Times New Roman"/>
        </w:rPr>
        <w:t>-</w:t>
      </w:r>
      <w:r w:rsidRPr="00795A06">
        <w:rPr>
          <w:rFonts w:ascii="Times New Roman" w:hAnsi="Times New Roman"/>
        </w:rPr>
        <w:t>sell order.</w:t>
      </w:r>
    </w:p>
    <w:p w:rsidR="00820CD8" w:rsidRPr="00795A06" w:rsidRDefault="00820CD8" w:rsidP="00D71FAF">
      <w:pPr>
        <w:ind w:right="-259"/>
        <w:rPr>
          <w:rFonts w:ascii="Times New Roman" w:hAnsi="Times New Roman"/>
        </w:rPr>
      </w:pPr>
    </w:p>
    <w:p w:rsidR="00820CD8" w:rsidRPr="00795A06" w:rsidRDefault="00820CD8" w:rsidP="004E19D4">
      <w:pPr>
        <w:ind w:left="1080" w:right="-260" w:hanging="540"/>
        <w:rPr>
          <w:rFonts w:ascii="Times New Roman" w:hAnsi="Times New Roman"/>
        </w:rPr>
      </w:pPr>
      <w:r w:rsidRPr="00795A06">
        <w:rPr>
          <w:rFonts w:ascii="Times New Roman" w:hAnsi="Times New Roman"/>
        </w:rPr>
        <w:t>d.</w:t>
      </w:r>
      <w:r w:rsidRPr="00795A06">
        <w:rPr>
          <w:rFonts w:ascii="Times New Roman" w:hAnsi="Times New Roman"/>
        </w:rPr>
        <w:tab/>
        <w:t xml:space="preserve">The trade will not be executed because the asked price is greater than the price specified in the </w:t>
      </w:r>
      <w:r w:rsidR="00FD2619" w:rsidRPr="00795A06">
        <w:rPr>
          <w:rFonts w:ascii="Times New Roman" w:hAnsi="Times New Roman"/>
        </w:rPr>
        <w:t>limit</w:t>
      </w:r>
      <w:r w:rsidR="00FD2619">
        <w:rPr>
          <w:rFonts w:ascii="Times New Roman" w:hAnsi="Times New Roman"/>
        </w:rPr>
        <w:t>-</w:t>
      </w:r>
      <w:r w:rsidRPr="00795A06">
        <w:rPr>
          <w:rFonts w:ascii="Times New Roman" w:hAnsi="Times New Roman"/>
        </w:rPr>
        <w:t>buy order.</w:t>
      </w:r>
    </w:p>
    <w:p w:rsidR="00820CD8" w:rsidRPr="00795A06" w:rsidRDefault="00820CD8" w:rsidP="00905535">
      <w:pPr>
        <w:ind w:right="-260"/>
        <w:rPr>
          <w:rFonts w:ascii="Times New Roman" w:hAnsi="Times New Roman"/>
        </w:rPr>
      </w:pPr>
    </w:p>
    <w:sectPr w:rsidR="00820CD8" w:rsidRPr="00795A06" w:rsidSect="00CE6F5C">
      <w:headerReference w:type="default" r:id="rId11"/>
      <w:footerReference w:type="default" r:id="rId12"/>
      <w:type w:val="continuous"/>
      <w:pgSz w:w="12240" w:h="15840"/>
      <w:pgMar w:top="1440" w:right="1800" w:bottom="1440" w:left="180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54BD" w:rsidRDefault="000854BD">
      <w:r>
        <w:separator/>
      </w:r>
    </w:p>
  </w:endnote>
  <w:endnote w:type="continuationSeparator" w:id="0">
    <w:p w:rsidR="000854BD" w:rsidRDefault="0008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E0F" w:rsidRDefault="000D0E95" w:rsidP="000D0E95">
    <w:pPr>
      <w:pStyle w:val="Footer"/>
      <w:jc w:val="center"/>
      <w:rPr>
        <w:rStyle w:val="PageNumber"/>
        <w:rFonts w:ascii="Times New Roman" w:hAnsi="Times New Roman"/>
        <w:sz w:val="20"/>
      </w:rPr>
    </w:pPr>
    <w:r w:rsidRPr="0064616B">
      <w:rPr>
        <w:rStyle w:val="PageNumber"/>
        <w:rFonts w:ascii="Times New Roman" w:hAnsi="Times New Roman"/>
        <w:sz w:val="20"/>
      </w:rPr>
      <w:t>3-</w:t>
    </w:r>
    <w:r w:rsidRPr="0064616B">
      <w:rPr>
        <w:rStyle w:val="PageNumber"/>
        <w:rFonts w:ascii="Times New Roman" w:hAnsi="Times New Roman"/>
        <w:sz w:val="20"/>
      </w:rPr>
      <w:fldChar w:fldCharType="begin"/>
    </w:r>
    <w:r w:rsidRPr="0064616B">
      <w:rPr>
        <w:rStyle w:val="PageNumber"/>
        <w:rFonts w:ascii="Times New Roman" w:hAnsi="Times New Roman"/>
        <w:sz w:val="20"/>
      </w:rPr>
      <w:instrText xml:space="preserve"> PAGE </w:instrText>
    </w:r>
    <w:r w:rsidRPr="0064616B">
      <w:rPr>
        <w:rStyle w:val="PageNumber"/>
        <w:rFonts w:ascii="Times New Roman" w:hAnsi="Times New Roman"/>
        <w:sz w:val="20"/>
      </w:rPr>
      <w:fldChar w:fldCharType="separate"/>
    </w:r>
    <w:r w:rsidR="008E14CC">
      <w:rPr>
        <w:rStyle w:val="PageNumber"/>
        <w:rFonts w:ascii="Times New Roman" w:hAnsi="Times New Roman"/>
        <w:noProof/>
        <w:sz w:val="20"/>
      </w:rPr>
      <w:t>1</w:t>
    </w:r>
    <w:r w:rsidRPr="0064616B">
      <w:rPr>
        <w:rStyle w:val="PageNumber"/>
        <w:rFonts w:ascii="Times New Roman" w:hAnsi="Times New Roman"/>
        <w:sz w:val="20"/>
      </w:rPr>
      <w:fldChar w:fldCharType="end"/>
    </w:r>
  </w:p>
  <w:p w:rsidR="00CE6F5C" w:rsidRPr="00CE6F5C" w:rsidRDefault="00CE6F5C" w:rsidP="00CE6F5C">
    <w:pPr>
      <w:pStyle w:val="Foot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Copyright © 2014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54BD" w:rsidRDefault="000854BD">
      <w:r>
        <w:separator/>
      </w:r>
    </w:p>
  </w:footnote>
  <w:footnote w:type="continuationSeparator" w:id="0">
    <w:p w:rsidR="000854BD" w:rsidRDefault="0008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96B" w:rsidRPr="00E44D36" w:rsidRDefault="00CE6F5C">
    <w:pPr>
      <w:pStyle w:val="Header"/>
      <w:rPr>
        <w:rFonts w:ascii="Times New Roman" w:hAnsi="Times New Roman"/>
        <w:sz w:val="20"/>
      </w:rPr>
    </w:pPr>
    <w:r w:rsidRPr="00E44D36">
      <w:rPr>
        <w:rFonts w:ascii="Times New Roman" w:hAnsi="Times New Roman"/>
        <w:sz w:val="20"/>
      </w:rPr>
      <w:t>C</w:t>
    </w:r>
    <w:r>
      <w:rPr>
        <w:rFonts w:ascii="Times New Roman" w:hAnsi="Times New Roman"/>
        <w:sz w:val="20"/>
      </w:rPr>
      <w:t xml:space="preserve">hapter 3 - </w:t>
    </w:r>
    <w:r w:rsidRPr="00E44D36">
      <w:rPr>
        <w:rFonts w:ascii="Times New Roman" w:hAnsi="Times New Roman"/>
        <w:sz w:val="20"/>
      </w:rPr>
      <w:t>How Securities Are Traded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C24"/>
    <w:multiLevelType w:val="singleLevel"/>
    <w:tmpl w:val="AE32474C"/>
    <w:lvl w:ilvl="0">
      <w:start w:val="3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" w15:restartNumberingAfterBreak="0">
    <w:nsid w:val="192D0590"/>
    <w:multiLevelType w:val="singleLevel"/>
    <w:tmpl w:val="416EA5C0"/>
    <w:lvl w:ilvl="0">
      <w:start w:val="3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2534734B"/>
    <w:multiLevelType w:val="singleLevel"/>
    <w:tmpl w:val="B4FCC16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367D0957"/>
    <w:multiLevelType w:val="hybridMultilevel"/>
    <w:tmpl w:val="38047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644CC"/>
    <w:multiLevelType w:val="hybridMultilevel"/>
    <w:tmpl w:val="58AE7A4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E7F29"/>
    <w:multiLevelType w:val="hybridMultilevel"/>
    <w:tmpl w:val="5574AFE2"/>
    <w:lvl w:ilvl="0" w:tplc="56A453E2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D556B02"/>
    <w:multiLevelType w:val="singleLevel"/>
    <w:tmpl w:val="EFAC5896"/>
    <w:lvl w:ilvl="0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4FF53F05"/>
    <w:multiLevelType w:val="singleLevel"/>
    <w:tmpl w:val="D1A2DA98"/>
    <w:lvl w:ilvl="0">
      <w:start w:val="1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8" w15:restartNumberingAfterBreak="0">
    <w:nsid w:val="501278F3"/>
    <w:multiLevelType w:val="singleLevel"/>
    <w:tmpl w:val="C0CC0C7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9" w15:restartNumberingAfterBreak="0">
    <w:nsid w:val="6A46465F"/>
    <w:multiLevelType w:val="singleLevel"/>
    <w:tmpl w:val="C1B600E6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0" w15:restartNumberingAfterBreak="0">
    <w:nsid w:val="6ED8366C"/>
    <w:multiLevelType w:val="singleLevel"/>
    <w:tmpl w:val="00CC043A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num w:numId="1" w16cid:durableId="890769816">
    <w:abstractNumId w:val="6"/>
  </w:num>
  <w:num w:numId="2" w16cid:durableId="2082286649">
    <w:abstractNumId w:val="0"/>
  </w:num>
  <w:num w:numId="3" w16cid:durableId="96828432">
    <w:abstractNumId w:val="1"/>
  </w:num>
  <w:num w:numId="4" w16cid:durableId="411322066">
    <w:abstractNumId w:val="2"/>
  </w:num>
  <w:num w:numId="5" w16cid:durableId="2063670215">
    <w:abstractNumId w:val="7"/>
  </w:num>
  <w:num w:numId="6" w16cid:durableId="915093677">
    <w:abstractNumId w:val="8"/>
  </w:num>
  <w:num w:numId="7" w16cid:durableId="1797792235">
    <w:abstractNumId w:val="9"/>
  </w:num>
  <w:num w:numId="8" w16cid:durableId="1943028423">
    <w:abstractNumId w:val="10"/>
  </w:num>
  <w:num w:numId="9" w16cid:durableId="65615575">
    <w:abstractNumId w:val="3"/>
  </w:num>
  <w:num w:numId="10" w16cid:durableId="1545949869">
    <w:abstractNumId w:val="4"/>
  </w:num>
  <w:num w:numId="11" w16cid:durableId="1995524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wtDCxNDY1MzEwtzRQ0lEKTi0uzszPAykwrAUAVNOUxCwAAAA="/>
  </w:docVars>
  <w:rsids>
    <w:rsidRoot w:val="00065DA7"/>
    <w:rsid w:val="00005710"/>
    <w:rsid w:val="00025243"/>
    <w:rsid w:val="00045D08"/>
    <w:rsid w:val="00065DA7"/>
    <w:rsid w:val="0008487C"/>
    <w:rsid w:val="000854BD"/>
    <w:rsid w:val="000D0E95"/>
    <w:rsid w:val="000D6EAD"/>
    <w:rsid w:val="000D70D7"/>
    <w:rsid w:val="000E2FD6"/>
    <w:rsid w:val="001410F7"/>
    <w:rsid w:val="00144133"/>
    <w:rsid w:val="00167547"/>
    <w:rsid w:val="001A4984"/>
    <w:rsid w:val="002333D1"/>
    <w:rsid w:val="002523B4"/>
    <w:rsid w:val="002616CC"/>
    <w:rsid w:val="00277B63"/>
    <w:rsid w:val="002A63F1"/>
    <w:rsid w:val="002D1595"/>
    <w:rsid w:val="00317A35"/>
    <w:rsid w:val="0032595D"/>
    <w:rsid w:val="00331B26"/>
    <w:rsid w:val="0034062F"/>
    <w:rsid w:val="00341B04"/>
    <w:rsid w:val="003477CF"/>
    <w:rsid w:val="00347BAE"/>
    <w:rsid w:val="00356DBD"/>
    <w:rsid w:val="00370478"/>
    <w:rsid w:val="00383611"/>
    <w:rsid w:val="00383CFD"/>
    <w:rsid w:val="003915CB"/>
    <w:rsid w:val="003B0BA1"/>
    <w:rsid w:val="003D7BCB"/>
    <w:rsid w:val="003E7583"/>
    <w:rsid w:val="004338B2"/>
    <w:rsid w:val="0045017E"/>
    <w:rsid w:val="00490DB5"/>
    <w:rsid w:val="004A19C2"/>
    <w:rsid w:val="004E19D4"/>
    <w:rsid w:val="005038B3"/>
    <w:rsid w:val="00533B9C"/>
    <w:rsid w:val="00534DD7"/>
    <w:rsid w:val="00546E3A"/>
    <w:rsid w:val="005B47EF"/>
    <w:rsid w:val="005D3259"/>
    <w:rsid w:val="005D5800"/>
    <w:rsid w:val="005D6B1A"/>
    <w:rsid w:val="00624995"/>
    <w:rsid w:val="00630B8A"/>
    <w:rsid w:val="00636A7A"/>
    <w:rsid w:val="0064616B"/>
    <w:rsid w:val="00655CE0"/>
    <w:rsid w:val="00656746"/>
    <w:rsid w:val="00673D95"/>
    <w:rsid w:val="00693BA9"/>
    <w:rsid w:val="006C1E36"/>
    <w:rsid w:val="006C729A"/>
    <w:rsid w:val="006D0D29"/>
    <w:rsid w:val="006D3A07"/>
    <w:rsid w:val="006D5274"/>
    <w:rsid w:val="006D78A1"/>
    <w:rsid w:val="006E1C76"/>
    <w:rsid w:val="006F7326"/>
    <w:rsid w:val="00713601"/>
    <w:rsid w:val="007213C6"/>
    <w:rsid w:val="007573B4"/>
    <w:rsid w:val="00772F07"/>
    <w:rsid w:val="007767B0"/>
    <w:rsid w:val="007928CE"/>
    <w:rsid w:val="00795A06"/>
    <w:rsid w:val="007B03DF"/>
    <w:rsid w:val="007C56FC"/>
    <w:rsid w:val="007E6B2C"/>
    <w:rsid w:val="007F55BA"/>
    <w:rsid w:val="00820CD8"/>
    <w:rsid w:val="008319F2"/>
    <w:rsid w:val="008551DD"/>
    <w:rsid w:val="008A0E6C"/>
    <w:rsid w:val="008A74B1"/>
    <w:rsid w:val="008E14CC"/>
    <w:rsid w:val="008E695E"/>
    <w:rsid w:val="008F396B"/>
    <w:rsid w:val="00905535"/>
    <w:rsid w:val="00931F2B"/>
    <w:rsid w:val="00951843"/>
    <w:rsid w:val="0099600A"/>
    <w:rsid w:val="009C4332"/>
    <w:rsid w:val="009C5E4B"/>
    <w:rsid w:val="009C7A0F"/>
    <w:rsid w:val="00A44A94"/>
    <w:rsid w:val="00A57E0F"/>
    <w:rsid w:val="00AC2279"/>
    <w:rsid w:val="00AF5AC3"/>
    <w:rsid w:val="00B05CA0"/>
    <w:rsid w:val="00B22F14"/>
    <w:rsid w:val="00B32F29"/>
    <w:rsid w:val="00B95E48"/>
    <w:rsid w:val="00BA21C6"/>
    <w:rsid w:val="00BC1FA3"/>
    <w:rsid w:val="00BE0EEB"/>
    <w:rsid w:val="00BE28AF"/>
    <w:rsid w:val="00BE3BD2"/>
    <w:rsid w:val="00BF19EE"/>
    <w:rsid w:val="00C86E39"/>
    <w:rsid w:val="00CC3287"/>
    <w:rsid w:val="00CD4680"/>
    <w:rsid w:val="00CE2FBD"/>
    <w:rsid w:val="00CE6F5C"/>
    <w:rsid w:val="00CF047A"/>
    <w:rsid w:val="00CF3BF5"/>
    <w:rsid w:val="00CF7C5E"/>
    <w:rsid w:val="00D01663"/>
    <w:rsid w:val="00D367B1"/>
    <w:rsid w:val="00D37131"/>
    <w:rsid w:val="00D45C08"/>
    <w:rsid w:val="00D71FAF"/>
    <w:rsid w:val="00D74240"/>
    <w:rsid w:val="00D744DF"/>
    <w:rsid w:val="00DA2607"/>
    <w:rsid w:val="00DC0DC8"/>
    <w:rsid w:val="00DC1353"/>
    <w:rsid w:val="00DC6208"/>
    <w:rsid w:val="00DD545A"/>
    <w:rsid w:val="00DD7C39"/>
    <w:rsid w:val="00E00BD8"/>
    <w:rsid w:val="00E063ED"/>
    <w:rsid w:val="00E159A6"/>
    <w:rsid w:val="00E219FF"/>
    <w:rsid w:val="00E24AB2"/>
    <w:rsid w:val="00E308B1"/>
    <w:rsid w:val="00E36026"/>
    <w:rsid w:val="00E44D36"/>
    <w:rsid w:val="00E62430"/>
    <w:rsid w:val="00E80033"/>
    <w:rsid w:val="00EC300E"/>
    <w:rsid w:val="00EC59CF"/>
    <w:rsid w:val="00ED067E"/>
    <w:rsid w:val="00F0576F"/>
    <w:rsid w:val="00F3292F"/>
    <w:rsid w:val="00F43A12"/>
    <w:rsid w:val="00F56392"/>
    <w:rsid w:val="00F75D0A"/>
    <w:rsid w:val="00F864D8"/>
    <w:rsid w:val="00FD2619"/>
    <w:rsid w:val="00FD6713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87BDAC7"/>
  <w15:chartTrackingRefBased/>
  <w15:docId w15:val="{1A97C380-48C9-4FBC-BB85-4BB5F33D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MS Mincho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87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8487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08487C"/>
    <w:pPr>
      <w:tabs>
        <w:tab w:val="left" w:pos="540"/>
      </w:tabs>
      <w:ind w:left="900" w:hanging="900"/>
    </w:pPr>
  </w:style>
  <w:style w:type="paragraph" w:styleId="BlockText">
    <w:name w:val="Block Text"/>
    <w:basedOn w:val="Normal"/>
    <w:rsid w:val="0008487C"/>
    <w:pPr>
      <w:tabs>
        <w:tab w:val="left" w:pos="540"/>
      </w:tabs>
      <w:ind w:left="900" w:right="-180" w:hanging="900"/>
    </w:pPr>
  </w:style>
  <w:style w:type="paragraph" w:styleId="Title">
    <w:name w:val="Title"/>
    <w:basedOn w:val="Normal"/>
    <w:qFormat/>
    <w:rsid w:val="0008487C"/>
    <w:pPr>
      <w:ind w:hanging="720"/>
      <w:jc w:val="center"/>
    </w:pPr>
    <w:rPr>
      <w:b/>
      <w:sz w:val="28"/>
    </w:rPr>
  </w:style>
  <w:style w:type="paragraph" w:styleId="BodyTextIndent2">
    <w:name w:val="Body Text Indent 2"/>
    <w:basedOn w:val="Normal"/>
    <w:link w:val="BodyTextIndent2Char"/>
    <w:rsid w:val="0008487C"/>
    <w:pPr>
      <w:tabs>
        <w:tab w:val="left" w:pos="900"/>
      </w:tabs>
      <w:ind w:left="900"/>
    </w:pPr>
  </w:style>
  <w:style w:type="paragraph" w:styleId="BodyTextIndent3">
    <w:name w:val="Body Text Indent 3"/>
    <w:basedOn w:val="Normal"/>
    <w:rsid w:val="0008487C"/>
    <w:pPr>
      <w:tabs>
        <w:tab w:val="left" w:pos="540"/>
        <w:tab w:val="left" w:pos="1620"/>
      </w:tabs>
      <w:ind w:left="540" w:hanging="540"/>
    </w:pPr>
  </w:style>
  <w:style w:type="paragraph" w:styleId="Header">
    <w:name w:val="header"/>
    <w:basedOn w:val="Normal"/>
    <w:rsid w:val="008F39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96B"/>
  </w:style>
  <w:style w:type="paragraph" w:styleId="BalloonText">
    <w:name w:val="Balloon Text"/>
    <w:basedOn w:val="Normal"/>
    <w:link w:val="BalloonTextChar"/>
    <w:rsid w:val="00141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10F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C5E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5E4B"/>
    <w:rPr>
      <w:sz w:val="20"/>
    </w:rPr>
  </w:style>
  <w:style w:type="character" w:customStyle="1" w:styleId="CommentTextChar">
    <w:name w:val="Comment Text Char"/>
    <w:link w:val="CommentText"/>
    <w:rsid w:val="009C5E4B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5E4B"/>
    <w:rPr>
      <w:b/>
      <w:bCs/>
    </w:rPr>
  </w:style>
  <w:style w:type="character" w:customStyle="1" w:styleId="CommentSubjectChar">
    <w:name w:val="Comment Subject Char"/>
    <w:link w:val="CommentSubject"/>
    <w:rsid w:val="009C5E4B"/>
    <w:rPr>
      <w:rFonts w:ascii="Times" w:hAnsi="Times"/>
      <w:b/>
      <w:bCs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319F2"/>
    <w:rPr>
      <w:rFonts w:ascii="Times" w:hAnsi="Times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319F2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Companies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Bathurst, Noelle</dc:creator>
  <cp:keywords/>
  <cp:lastModifiedBy>Kee Chung</cp:lastModifiedBy>
  <cp:revision>5</cp:revision>
  <cp:lastPrinted>2010-04-09T19:56:00Z</cp:lastPrinted>
  <dcterms:created xsi:type="dcterms:W3CDTF">2019-02-25T13:42:00Z</dcterms:created>
  <dcterms:modified xsi:type="dcterms:W3CDTF">2023-02-12T13:29:00Z</dcterms:modified>
</cp:coreProperties>
</file>