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63A3E" w:rsidRPr="005300A9" w:rsidRDefault="00063A3E">
      <w:pPr>
        <w:pStyle w:val="Title"/>
        <w:tabs>
          <w:tab w:val="clear" w:pos="440"/>
          <w:tab w:val="clear" w:pos="800"/>
        </w:tabs>
        <w:ind w:left="0" w:firstLine="0"/>
        <w:rPr>
          <w:rFonts w:ascii="Times New Roman" w:hAnsi="Times New Roman"/>
        </w:rPr>
      </w:pPr>
      <w:r w:rsidRPr="005300A9">
        <w:rPr>
          <w:rFonts w:ascii="Times New Roman" w:hAnsi="Times New Roman"/>
        </w:rPr>
        <w:t>CHAPTER 18: EQUITY VALUATION MODELS</w:t>
      </w:r>
    </w:p>
    <w:p w:rsidR="00063A3E" w:rsidRPr="005300A9" w:rsidRDefault="00063A3E" w:rsidP="006429F2">
      <w:pPr>
        <w:spacing w:line="240" w:lineRule="auto"/>
        <w:rPr>
          <w:rFonts w:ascii="Times New Roman" w:hAnsi="Times New Roman"/>
        </w:rPr>
      </w:pPr>
    </w:p>
    <w:p w:rsidR="00063A3E" w:rsidRPr="005300A9" w:rsidRDefault="00063A3E" w:rsidP="006429F2">
      <w:pPr>
        <w:spacing w:line="240" w:lineRule="auto"/>
        <w:rPr>
          <w:rFonts w:ascii="Times New Roman" w:hAnsi="Times New Roman"/>
        </w:rPr>
      </w:pPr>
    </w:p>
    <w:p w:rsidR="00A803D5" w:rsidRPr="005300A9" w:rsidRDefault="00A803D5" w:rsidP="006429F2">
      <w:pPr>
        <w:spacing w:line="240" w:lineRule="auto"/>
        <w:rPr>
          <w:rFonts w:ascii="Times New Roman" w:hAnsi="Times New Roman"/>
          <w:b/>
        </w:rPr>
      </w:pPr>
      <w:r w:rsidRPr="005300A9">
        <w:rPr>
          <w:rFonts w:ascii="Times New Roman" w:hAnsi="Times New Roman"/>
          <w:b/>
        </w:rPr>
        <w:t>PROBLEM SETS</w:t>
      </w:r>
      <w:r w:rsidR="00D4755B">
        <w:rPr>
          <w:rFonts w:ascii="Times New Roman" w:hAnsi="Times New Roman"/>
          <w:b/>
        </w:rPr>
        <w:t xml:space="preserve"> </w:t>
      </w:r>
    </w:p>
    <w:p w:rsidR="00A803D5" w:rsidRPr="005300A9" w:rsidRDefault="00A803D5" w:rsidP="006429F2">
      <w:pPr>
        <w:spacing w:line="240" w:lineRule="auto"/>
        <w:rPr>
          <w:rFonts w:ascii="Times New Roman" w:hAnsi="Times New Roman"/>
        </w:rPr>
      </w:pPr>
    </w:p>
    <w:p w:rsidR="005300A9" w:rsidRPr="005300A9" w:rsidRDefault="00A945B3" w:rsidP="00340CEF">
      <w:pPr>
        <w:tabs>
          <w:tab w:val="left" w:pos="540"/>
        </w:tabs>
        <w:spacing w:after="120" w:line="240" w:lineRule="auto"/>
        <w:ind w:left="1080" w:hanging="1080"/>
        <w:rPr>
          <w:rFonts w:ascii="Times New Roman" w:hAnsi="Times New Roman"/>
        </w:rPr>
      </w:pPr>
      <w:r>
        <w:rPr>
          <w:rFonts w:ascii="Times New Roman" w:hAnsi="Times New Roman"/>
          <w:noProof/>
        </w:rPr>
      </w:r>
      <w:r w:rsidR="00A945B3">
        <w:rPr>
          <w:rFonts w:ascii="Times New Roman" w:hAnsi="Times New Roman"/>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 style="position:absolute;left:0;text-align:left;margin-left:57pt;margin-top:18.35pt;width:170pt;height:68.2pt;z-index:251657216;mso-wrap-edited:f;mso-width-percent:0;mso-height-percent:0;mso-width-percent:0;mso-height-percent:0" wrapcoords="2989 1187 193 3798 96 6171 1929 8782 2893 9020 4918 12580 579 14716 96 15191 96 17327 3568 20176 4725 20413 5111 20413 10993 20176 21407 17565 21504 14954 19189 14479 6364 12580 4146 8782 5400 8782 6943 6646 7039 4985 5593 3086 3857 1187 2989 1187">
            <v:imagedata r:id="rId8" o:title=""/>
            <w10:wrap type="tight"/>
          </v:shape>
          <o:OLEObject Type="Embed" ProgID="Equation.DSMT4" ShapeID="_x0000_s1027" DrawAspect="Content" ObjectID="_1741595354" r:id="rId9"/>
        </w:object>
      </w:r>
    </w:p>
    <w:p w:rsidR="00153E96" w:rsidRDefault="005300A9" w:rsidP="00153E96">
      <w:pPr>
        <w:tabs>
          <w:tab w:val="left" w:pos="540"/>
        </w:tabs>
        <w:spacing w:after="120" w:line="240" w:lineRule="auto"/>
        <w:ind w:left="1080" w:hanging="1080"/>
        <w:rPr>
          <w:rFonts w:ascii="Times New Roman" w:hAnsi="Times New Roman"/>
        </w:rPr>
      </w:pPr>
      <w:r w:rsidRPr="003D1073">
        <w:rPr>
          <w:rFonts w:ascii="Times New Roman" w:hAnsi="Times New Roman"/>
        </w:rPr>
        <w:t>8</w:t>
      </w:r>
      <w:r w:rsidR="00063A3E" w:rsidRPr="003D1073">
        <w:rPr>
          <w:rFonts w:ascii="Times New Roman" w:hAnsi="Times New Roman"/>
        </w:rPr>
        <w:t>.</w:t>
      </w:r>
      <w:r w:rsidR="00063A3E" w:rsidRPr="003D1073">
        <w:rPr>
          <w:rFonts w:ascii="Times New Roman" w:hAnsi="Times New Roman"/>
        </w:rPr>
        <w:tab/>
        <w:t>a.</w:t>
      </w:r>
      <w:r w:rsidR="00063A3E" w:rsidRPr="003D1073">
        <w:rPr>
          <w:rFonts w:ascii="Times New Roman" w:hAnsi="Times New Roman"/>
        </w:rPr>
        <w:tab/>
      </w:r>
    </w:p>
    <w:p w:rsidR="00063A3E" w:rsidRPr="005300A9" w:rsidRDefault="00063A3E" w:rsidP="00153E96">
      <w:pPr>
        <w:tabs>
          <w:tab w:val="left" w:pos="540"/>
        </w:tabs>
        <w:spacing w:after="120" w:line="240" w:lineRule="auto"/>
        <w:ind w:left="1080" w:hanging="1080"/>
        <w:rPr>
          <w:rFonts w:ascii="Times New Roman" w:hAnsi="Times New Roman"/>
        </w:rPr>
      </w:pPr>
    </w:p>
    <w:p w:rsidR="00153E96" w:rsidRDefault="00153E96" w:rsidP="001C3112">
      <w:pPr>
        <w:spacing w:after="120" w:line="240" w:lineRule="auto"/>
        <w:ind w:left="1080" w:hanging="540"/>
        <w:rPr>
          <w:rFonts w:ascii="Times New Roman" w:hAnsi="Times New Roman"/>
        </w:rPr>
      </w:pPr>
    </w:p>
    <w:p w:rsidR="00153E96" w:rsidRDefault="00153E96" w:rsidP="001C3112">
      <w:pPr>
        <w:spacing w:after="120" w:line="240" w:lineRule="auto"/>
        <w:ind w:left="1080" w:hanging="540"/>
        <w:rPr>
          <w:rFonts w:ascii="Times New Roman" w:hAnsi="Times New Roman"/>
        </w:rPr>
      </w:pPr>
    </w:p>
    <w:p w:rsidR="00063A3E" w:rsidRDefault="00063A3E" w:rsidP="001C3112">
      <w:pPr>
        <w:spacing w:after="120" w:line="240" w:lineRule="auto"/>
        <w:ind w:left="1080" w:hanging="540"/>
        <w:rPr>
          <w:rFonts w:ascii="Times New Roman" w:hAnsi="Times New Roman"/>
          <w:noProof/>
        </w:rPr>
      </w:pPr>
      <w:r w:rsidRPr="005300A9">
        <w:rPr>
          <w:rFonts w:ascii="Times New Roman" w:hAnsi="Times New Roman"/>
        </w:rPr>
        <w:t>b.</w:t>
      </w:r>
      <w:r w:rsidRPr="005300A9">
        <w:rPr>
          <w:rFonts w:ascii="Times New Roman" w:hAnsi="Times New Roman"/>
        </w:rPr>
        <w:tab/>
      </w:r>
      <w:r w:rsidR="00A945B3" w:rsidRPr="00153E96">
        <w:rPr>
          <w:rFonts w:ascii="Times New Roman" w:hAnsi="Times New Roman"/>
          <w:noProof/>
          <w:position w:val="-28"/>
        </w:rPr>
      </w:r>
      <w:r w:rsidR="00A945B3" w:rsidRPr="00153E96">
        <w:rPr>
          <w:rFonts w:ascii="Times New Roman" w:hAnsi="Times New Roman"/>
          <w:noProof/>
          <w:position w:val="-28"/>
        </w:rPr>
        <w:object w:dxaOrig="3340" w:dyaOrig="680">
          <v:shape id="_x0000_i1026" type="#_x0000_t75" alt="" style="width:167.15pt;height:34.3pt;mso-width-percent:0;mso-height-percent:0;mso-width-percent:0;mso-height-percent:0" o:ole="">
            <v:imagedata r:id="rId10" o:title=""/>
          </v:shape>
          <o:OLEObject Type="Embed" ProgID="Equation.DSMT4" ShapeID="_x0000_i1026" DrawAspect="Content" ObjectID="_1741595345" r:id="rId11"/>
        </w:object>
      </w:r>
    </w:p>
    <w:p w:rsidR="00092543" w:rsidRDefault="00092543" w:rsidP="001C3112">
      <w:pPr>
        <w:spacing w:after="120" w:line="240" w:lineRule="auto"/>
        <w:ind w:left="1080" w:hanging="540"/>
        <w:rPr>
          <w:rFonts w:ascii="Times New Roman" w:hAnsi="Times New Roman"/>
          <w:noProof/>
        </w:rPr>
      </w:pPr>
      <w:r>
        <w:rPr>
          <w:rFonts w:ascii="Times New Roman" w:hAnsi="Times New Roman"/>
          <w:noProof/>
        </w:rPr>
        <w:t xml:space="preserve">c. </w:t>
      </w:r>
      <w:r>
        <w:rPr>
          <w:rFonts w:ascii="Times New Roman" w:hAnsi="Times New Roman"/>
          <w:noProof/>
        </w:rPr>
        <w:tab/>
        <w:t>P</w:t>
      </w:r>
      <w:r w:rsidRPr="00092543">
        <w:rPr>
          <w:rFonts w:ascii="Times New Roman" w:hAnsi="Times New Roman"/>
          <w:noProof/>
          <w:vertAlign w:val="subscript"/>
        </w:rPr>
        <w:t>0</w:t>
      </w:r>
      <w:r>
        <w:rPr>
          <w:rFonts w:ascii="Times New Roman" w:hAnsi="Times New Roman"/>
          <w:noProof/>
        </w:rPr>
        <w:t xml:space="preserve"> = D</w:t>
      </w:r>
      <w:r w:rsidRPr="00092543">
        <w:rPr>
          <w:rFonts w:ascii="Times New Roman" w:hAnsi="Times New Roman"/>
          <w:noProof/>
          <w:vertAlign w:val="subscript"/>
        </w:rPr>
        <w:t>1</w:t>
      </w:r>
      <w:r>
        <w:rPr>
          <w:rFonts w:ascii="Times New Roman" w:hAnsi="Times New Roman"/>
          <w:noProof/>
        </w:rPr>
        <w:t>/(k – g) = E</w:t>
      </w:r>
      <w:r w:rsidRPr="00092543">
        <w:rPr>
          <w:rFonts w:ascii="Times New Roman" w:hAnsi="Times New Roman"/>
          <w:noProof/>
          <w:vertAlign w:val="subscript"/>
        </w:rPr>
        <w:t>1</w:t>
      </w:r>
      <w:r>
        <w:rPr>
          <w:rFonts w:ascii="Times New Roman" w:hAnsi="Times New Roman"/>
          <w:noProof/>
        </w:rPr>
        <w:t>(1 – b)/(k – g)</w:t>
      </w:r>
    </w:p>
    <w:p w:rsidR="00092543" w:rsidRDefault="00092543" w:rsidP="001C3112">
      <w:pPr>
        <w:spacing w:after="120" w:line="240" w:lineRule="auto"/>
        <w:ind w:left="1080" w:hanging="540"/>
        <w:rPr>
          <w:rFonts w:ascii="Times New Roman" w:hAnsi="Times New Roman"/>
          <w:noProof/>
        </w:rPr>
      </w:pPr>
      <w:r>
        <w:rPr>
          <w:rFonts w:ascii="Times New Roman" w:hAnsi="Times New Roman"/>
          <w:noProof/>
        </w:rPr>
        <w:t xml:space="preserve">         Hence, P</w:t>
      </w:r>
      <w:r w:rsidRPr="00092543">
        <w:rPr>
          <w:rFonts w:ascii="Times New Roman" w:hAnsi="Times New Roman"/>
          <w:noProof/>
          <w:vertAlign w:val="subscript"/>
        </w:rPr>
        <w:t>0</w:t>
      </w:r>
      <w:r>
        <w:rPr>
          <w:rFonts w:ascii="Times New Roman" w:hAnsi="Times New Roman"/>
          <w:noProof/>
        </w:rPr>
        <w:t>/E</w:t>
      </w:r>
      <w:r w:rsidRPr="00092543">
        <w:rPr>
          <w:rFonts w:ascii="Times New Roman" w:hAnsi="Times New Roman"/>
          <w:noProof/>
          <w:vertAlign w:val="subscript"/>
        </w:rPr>
        <w:t>1</w:t>
      </w:r>
      <w:r>
        <w:rPr>
          <w:rFonts w:ascii="Times New Roman" w:hAnsi="Times New Roman"/>
          <w:noProof/>
        </w:rPr>
        <w:t xml:space="preserve"> = (1 – b)/(k – g)</w:t>
      </w:r>
    </w:p>
    <w:p w:rsidR="00063A3E" w:rsidRPr="005300A9" w:rsidRDefault="00063A3E" w:rsidP="006E4672">
      <w:pPr>
        <w:spacing w:line="240" w:lineRule="auto"/>
        <w:ind w:left="1080" w:right="180"/>
        <w:rPr>
          <w:rFonts w:ascii="Times New Roman" w:hAnsi="Times New Roman"/>
        </w:rPr>
      </w:pPr>
      <w:r w:rsidRPr="005300A9">
        <w:rPr>
          <w:rFonts w:ascii="Times New Roman" w:hAnsi="Times New Roman"/>
        </w:rPr>
        <w:t>The price falls in response to the more pessimistic dividend forecast</w:t>
      </w:r>
      <w:r w:rsidR="0039717C">
        <w:rPr>
          <w:rFonts w:ascii="Times New Roman" w:hAnsi="Times New Roman"/>
        </w:rPr>
        <w:t xml:space="preserve">. </w:t>
      </w:r>
      <w:r w:rsidRPr="005300A9">
        <w:rPr>
          <w:rFonts w:ascii="Times New Roman" w:hAnsi="Times New Roman"/>
        </w:rPr>
        <w:t xml:space="preserve">The forecast for </w:t>
      </w:r>
      <w:r w:rsidRPr="005300A9">
        <w:rPr>
          <w:rFonts w:ascii="Times New Roman" w:hAnsi="Times New Roman"/>
          <w:i/>
        </w:rPr>
        <w:t>current</w:t>
      </w:r>
      <w:r w:rsidRPr="005300A9">
        <w:rPr>
          <w:rFonts w:ascii="Times New Roman" w:hAnsi="Times New Roman"/>
        </w:rPr>
        <w:t xml:space="preserve"> year earnings, however, is unchanged</w:t>
      </w:r>
      <w:r w:rsidR="0039717C">
        <w:rPr>
          <w:rFonts w:ascii="Times New Roman" w:hAnsi="Times New Roman"/>
        </w:rPr>
        <w:t xml:space="preserve">. </w:t>
      </w:r>
      <w:r w:rsidRPr="005300A9">
        <w:rPr>
          <w:rFonts w:ascii="Times New Roman" w:hAnsi="Times New Roman"/>
        </w:rPr>
        <w:t>Therefore, the P/E ratio falls</w:t>
      </w:r>
      <w:r w:rsidR="0039717C">
        <w:rPr>
          <w:rFonts w:ascii="Times New Roman" w:hAnsi="Times New Roman"/>
        </w:rPr>
        <w:t xml:space="preserve">. </w:t>
      </w:r>
      <w:r w:rsidRPr="005300A9">
        <w:rPr>
          <w:rFonts w:ascii="Times New Roman" w:hAnsi="Times New Roman"/>
        </w:rPr>
        <w:t>The lower P/E ratio is evidence of the diminished optimism concerning the firm's growth prospects.</w:t>
      </w:r>
    </w:p>
    <w:p w:rsidR="00063A3E" w:rsidRPr="005300A9" w:rsidRDefault="00063A3E" w:rsidP="00340CEF">
      <w:pPr>
        <w:tabs>
          <w:tab w:val="left" w:pos="540"/>
        </w:tabs>
        <w:spacing w:line="240" w:lineRule="auto"/>
        <w:ind w:left="1080" w:right="-259" w:hanging="1080"/>
        <w:rPr>
          <w:rFonts w:ascii="Times New Roman" w:hAnsi="Times New Roman"/>
        </w:rPr>
      </w:pPr>
    </w:p>
    <w:p w:rsidR="00063A3E" w:rsidRPr="005300A9" w:rsidRDefault="003D1073" w:rsidP="001C3112">
      <w:pPr>
        <w:tabs>
          <w:tab w:val="left" w:pos="540"/>
        </w:tabs>
        <w:spacing w:after="120" w:line="240" w:lineRule="auto"/>
        <w:ind w:left="1080" w:right="-259" w:hanging="1080"/>
        <w:rPr>
          <w:rFonts w:ascii="Times New Roman" w:hAnsi="Times New Roman"/>
        </w:rPr>
      </w:pPr>
      <w:r>
        <w:rPr>
          <w:rFonts w:ascii="Times New Roman" w:hAnsi="Times New Roman"/>
        </w:rPr>
        <w:t>9</w:t>
      </w:r>
      <w:r w:rsidR="00063A3E" w:rsidRPr="005300A9">
        <w:rPr>
          <w:rFonts w:ascii="Times New Roman" w:hAnsi="Times New Roman"/>
        </w:rPr>
        <w:t>.</w:t>
      </w:r>
      <w:r w:rsidR="00063A3E" w:rsidRPr="005300A9">
        <w:rPr>
          <w:rFonts w:ascii="Times New Roman" w:hAnsi="Times New Roman"/>
        </w:rPr>
        <w:tab/>
        <w:t>a.</w:t>
      </w:r>
      <w:r w:rsidR="00063A3E" w:rsidRPr="005300A9">
        <w:rPr>
          <w:rFonts w:ascii="Times New Roman" w:hAnsi="Times New Roman"/>
        </w:rPr>
        <w:tab/>
      </w:r>
      <w:r w:rsidR="00063A3E" w:rsidRPr="0064629D">
        <w:rPr>
          <w:rFonts w:ascii="Times New Roman" w:hAnsi="Times New Roman"/>
          <w:i/>
        </w:rPr>
        <w:t>g</w:t>
      </w:r>
      <w:r w:rsidR="00063A3E" w:rsidRPr="005300A9">
        <w:rPr>
          <w:rFonts w:ascii="Times New Roman" w:hAnsi="Times New Roman"/>
        </w:rPr>
        <w:t xml:space="preserve"> = ROE </w:t>
      </w:r>
      <w:r w:rsidRPr="007F2C22">
        <w:rPr>
          <w:rFonts w:ascii="Times New Roman" w:hAnsi="Times New Roman"/>
        </w:rPr>
        <w:sym w:font="Symbol" w:char="F0B4"/>
      </w:r>
      <w:r w:rsidR="00063A3E" w:rsidRPr="005300A9">
        <w:rPr>
          <w:rFonts w:ascii="Times New Roman" w:hAnsi="Times New Roman"/>
          <w:sz w:val="20"/>
        </w:rPr>
        <w:t xml:space="preserve"> </w:t>
      </w:r>
      <w:r w:rsidR="00063A3E" w:rsidRPr="0064629D">
        <w:rPr>
          <w:rFonts w:ascii="Times New Roman" w:hAnsi="Times New Roman"/>
          <w:i/>
        </w:rPr>
        <w:t>b</w:t>
      </w:r>
      <w:r w:rsidR="00063A3E" w:rsidRPr="005300A9">
        <w:rPr>
          <w:rFonts w:ascii="Times New Roman" w:hAnsi="Times New Roman"/>
        </w:rPr>
        <w:t xml:space="preserve"> = 16% </w:t>
      </w:r>
      <w:r w:rsidRPr="007F2C22">
        <w:rPr>
          <w:rFonts w:ascii="Times New Roman" w:hAnsi="Times New Roman"/>
        </w:rPr>
        <w:sym w:font="Symbol" w:char="F0B4"/>
      </w:r>
      <w:r w:rsidR="00063A3E" w:rsidRPr="005300A9">
        <w:rPr>
          <w:rFonts w:ascii="Times New Roman" w:hAnsi="Times New Roman"/>
          <w:sz w:val="20"/>
        </w:rPr>
        <w:t xml:space="preserve"> </w:t>
      </w:r>
      <w:r w:rsidR="00063A3E" w:rsidRPr="005300A9">
        <w:rPr>
          <w:rFonts w:ascii="Times New Roman" w:hAnsi="Times New Roman"/>
        </w:rPr>
        <w:t>0.5 = 8%</w:t>
      </w:r>
    </w:p>
    <w:p w:rsidR="00063A3E" w:rsidRPr="005300A9" w:rsidRDefault="00063A3E" w:rsidP="001C3112">
      <w:pPr>
        <w:spacing w:after="120" w:line="240" w:lineRule="auto"/>
        <w:ind w:left="1080"/>
        <w:rPr>
          <w:rFonts w:ascii="Times New Roman" w:hAnsi="Times New Roman"/>
        </w:rPr>
      </w:pPr>
      <w:r w:rsidRPr="0064629D">
        <w:rPr>
          <w:rFonts w:ascii="Times New Roman" w:hAnsi="Times New Roman"/>
          <w:i/>
        </w:rPr>
        <w:t>D</w:t>
      </w:r>
      <w:r w:rsidRPr="005300A9">
        <w:rPr>
          <w:rFonts w:ascii="Times New Roman" w:hAnsi="Times New Roman"/>
          <w:vertAlign w:val="subscript"/>
        </w:rPr>
        <w:t>1</w:t>
      </w:r>
      <w:r w:rsidRPr="005300A9">
        <w:rPr>
          <w:rFonts w:ascii="Times New Roman" w:hAnsi="Times New Roman"/>
        </w:rPr>
        <w:t xml:space="preserve"> = $2</w:t>
      </w:r>
      <w:r w:rsidR="00153E96">
        <w:rPr>
          <w:rFonts w:ascii="Times New Roman" w:hAnsi="Times New Roman"/>
        </w:rPr>
        <w:t xml:space="preserve"> </w:t>
      </w:r>
      <w:r w:rsidR="00153E96" w:rsidRPr="007F2C22">
        <w:rPr>
          <w:rFonts w:ascii="Times New Roman" w:hAnsi="Times New Roman"/>
        </w:rPr>
        <w:sym w:font="Symbol" w:char="F0B4"/>
      </w:r>
      <w:r w:rsidR="00153E96" w:rsidRPr="005300A9">
        <w:rPr>
          <w:rFonts w:ascii="Times New Roman" w:hAnsi="Times New Roman"/>
        </w:rPr>
        <w:t xml:space="preserve"> </w:t>
      </w:r>
      <w:r w:rsidRPr="005300A9">
        <w:rPr>
          <w:rFonts w:ascii="Times New Roman" w:hAnsi="Times New Roman"/>
        </w:rPr>
        <w:t xml:space="preserve">(1 – </w:t>
      </w:r>
      <w:r w:rsidRPr="0064629D">
        <w:rPr>
          <w:rFonts w:ascii="Times New Roman" w:hAnsi="Times New Roman"/>
          <w:i/>
        </w:rPr>
        <w:t>b</w:t>
      </w:r>
      <w:r w:rsidRPr="005300A9">
        <w:rPr>
          <w:rFonts w:ascii="Times New Roman" w:hAnsi="Times New Roman"/>
        </w:rPr>
        <w:t>) = $2</w:t>
      </w:r>
      <w:r w:rsidR="00153E96">
        <w:rPr>
          <w:rFonts w:ascii="Times New Roman" w:hAnsi="Times New Roman"/>
        </w:rPr>
        <w:t xml:space="preserve"> </w:t>
      </w:r>
      <w:r w:rsidR="00153E96" w:rsidRPr="007F2C22">
        <w:rPr>
          <w:rFonts w:ascii="Times New Roman" w:hAnsi="Times New Roman"/>
        </w:rPr>
        <w:sym w:font="Symbol" w:char="F0B4"/>
      </w:r>
      <w:r w:rsidR="00153E96" w:rsidRPr="005300A9">
        <w:rPr>
          <w:rFonts w:ascii="Times New Roman" w:hAnsi="Times New Roman"/>
        </w:rPr>
        <w:t xml:space="preserve"> </w:t>
      </w:r>
      <w:r w:rsidRPr="005300A9">
        <w:rPr>
          <w:rFonts w:ascii="Times New Roman" w:hAnsi="Times New Roman"/>
        </w:rPr>
        <w:t>(1 – 0.5) = $1</w:t>
      </w:r>
    </w:p>
    <w:p w:rsidR="00063A3E" w:rsidRPr="005300A9" w:rsidRDefault="00A945B3" w:rsidP="00340CEF">
      <w:pPr>
        <w:spacing w:line="240" w:lineRule="auto"/>
        <w:ind w:left="1080"/>
        <w:rPr>
          <w:rFonts w:ascii="Times New Roman" w:hAnsi="Times New Roman"/>
        </w:rPr>
      </w:pPr>
      <w:r w:rsidRPr="00153E96">
        <w:rPr>
          <w:rFonts w:ascii="Times New Roman" w:hAnsi="Times New Roman"/>
          <w:noProof/>
          <w:position w:val="-28"/>
        </w:rPr>
      </w:r>
      <w:r w:rsidR="00A945B3" w:rsidRPr="00153E96">
        <w:rPr>
          <w:rFonts w:ascii="Times New Roman" w:hAnsi="Times New Roman"/>
          <w:noProof/>
          <w:position w:val="-28"/>
        </w:rPr>
        <w:object w:dxaOrig="3340" w:dyaOrig="680">
          <v:shape id="_x0000_i1027" type="#_x0000_t75" alt="" style="width:167.15pt;height:34.3pt;mso-width-percent:0;mso-height-percent:0;mso-width-percent:0;mso-height-percent:0" o:ole="">
            <v:imagedata r:id="rId12" o:title=""/>
          </v:shape>
          <o:OLEObject Type="Embed" ProgID="Equation.DSMT4" ShapeID="_x0000_i1027" DrawAspect="Content" ObjectID="_1741595346" r:id="rId13"/>
        </w:object>
      </w:r>
    </w:p>
    <w:p w:rsidR="00063A3E" w:rsidRPr="005300A9" w:rsidRDefault="00063A3E" w:rsidP="00340CEF">
      <w:pPr>
        <w:spacing w:line="240" w:lineRule="auto"/>
        <w:rPr>
          <w:rFonts w:ascii="Times New Roman" w:hAnsi="Times New Roman"/>
        </w:rPr>
      </w:pPr>
    </w:p>
    <w:p w:rsidR="00063A3E" w:rsidRDefault="00063A3E" w:rsidP="00340CEF">
      <w:pPr>
        <w:spacing w:line="240" w:lineRule="auto"/>
        <w:ind w:left="1080" w:hanging="540"/>
        <w:rPr>
          <w:rFonts w:ascii="Times New Roman" w:hAnsi="Times New Roman"/>
        </w:rPr>
      </w:pPr>
      <w:r w:rsidRPr="005300A9">
        <w:rPr>
          <w:rFonts w:ascii="Times New Roman" w:hAnsi="Times New Roman"/>
        </w:rPr>
        <w:t>b.</w:t>
      </w:r>
      <w:r w:rsidRPr="005300A9">
        <w:rPr>
          <w:rFonts w:ascii="Times New Roman" w:hAnsi="Times New Roman"/>
        </w:rPr>
        <w:tab/>
      </w:r>
      <w:r w:rsidRPr="0064629D">
        <w:rPr>
          <w:rFonts w:ascii="Times New Roman" w:hAnsi="Times New Roman"/>
          <w:i/>
        </w:rPr>
        <w:t>P</w:t>
      </w:r>
      <w:r w:rsidRPr="005300A9">
        <w:rPr>
          <w:rFonts w:ascii="Times New Roman" w:hAnsi="Times New Roman"/>
          <w:vertAlign w:val="subscript"/>
        </w:rPr>
        <w:t>3</w:t>
      </w:r>
      <w:r w:rsidRPr="005300A9">
        <w:rPr>
          <w:rFonts w:ascii="Times New Roman" w:hAnsi="Times New Roman"/>
        </w:rPr>
        <w:t xml:space="preserve"> = </w:t>
      </w:r>
      <w:r w:rsidRPr="0064629D">
        <w:rPr>
          <w:rFonts w:ascii="Times New Roman" w:hAnsi="Times New Roman"/>
          <w:i/>
        </w:rPr>
        <w:t>P</w:t>
      </w:r>
      <w:r w:rsidRPr="005300A9">
        <w:rPr>
          <w:rFonts w:ascii="Times New Roman" w:hAnsi="Times New Roman"/>
          <w:vertAlign w:val="subscript"/>
        </w:rPr>
        <w:t>0</w:t>
      </w:r>
      <w:r w:rsidRPr="005300A9">
        <w:rPr>
          <w:rFonts w:ascii="Times New Roman" w:hAnsi="Times New Roman"/>
        </w:rPr>
        <w:t xml:space="preserve">(1 + </w:t>
      </w:r>
      <w:r w:rsidRPr="0064629D">
        <w:rPr>
          <w:rFonts w:ascii="Times New Roman" w:hAnsi="Times New Roman"/>
          <w:i/>
        </w:rPr>
        <w:t>g</w:t>
      </w:r>
      <w:r w:rsidRPr="005300A9">
        <w:rPr>
          <w:rFonts w:ascii="Times New Roman" w:hAnsi="Times New Roman"/>
        </w:rPr>
        <w:t>)</w:t>
      </w:r>
      <w:r w:rsidRPr="005300A9">
        <w:rPr>
          <w:rFonts w:ascii="Times New Roman" w:hAnsi="Times New Roman"/>
          <w:vertAlign w:val="superscript"/>
        </w:rPr>
        <w:t>3</w:t>
      </w:r>
      <w:r w:rsidRPr="005300A9">
        <w:rPr>
          <w:rFonts w:ascii="Times New Roman" w:hAnsi="Times New Roman"/>
        </w:rPr>
        <w:t xml:space="preserve"> = $25(1.08)</w:t>
      </w:r>
      <w:r w:rsidRPr="005300A9">
        <w:rPr>
          <w:rFonts w:ascii="Times New Roman" w:hAnsi="Times New Roman"/>
          <w:vertAlign w:val="superscript"/>
        </w:rPr>
        <w:t>3</w:t>
      </w:r>
      <w:r w:rsidRPr="005300A9">
        <w:rPr>
          <w:rFonts w:ascii="Times New Roman" w:hAnsi="Times New Roman"/>
        </w:rPr>
        <w:t xml:space="preserve"> = $31.49</w:t>
      </w:r>
    </w:p>
    <w:p w:rsidR="00092543" w:rsidRDefault="00092543" w:rsidP="00340CEF">
      <w:pPr>
        <w:spacing w:line="240" w:lineRule="auto"/>
        <w:ind w:left="1080" w:hanging="540"/>
        <w:rPr>
          <w:rFonts w:ascii="Times New Roman" w:hAnsi="Times New Roman"/>
        </w:rPr>
      </w:pPr>
    </w:p>
    <w:p w:rsidR="00092543" w:rsidRPr="00092543" w:rsidRDefault="00092543" w:rsidP="00340CEF">
      <w:pPr>
        <w:spacing w:line="240" w:lineRule="auto"/>
        <w:ind w:left="1080" w:hanging="540"/>
        <w:rPr>
          <w:rFonts w:ascii="Times New Roman" w:hAnsi="Times New Roman"/>
          <w:color w:val="FF0000"/>
        </w:rPr>
      </w:pPr>
      <w:r>
        <w:rPr>
          <w:rFonts w:ascii="Times New Roman" w:hAnsi="Times New Roman"/>
        </w:rPr>
        <w:tab/>
      </w:r>
      <w:r w:rsidRPr="00092543">
        <w:rPr>
          <w:rFonts w:ascii="Times New Roman" w:hAnsi="Times New Roman"/>
          <w:color w:val="FF0000"/>
        </w:rPr>
        <w:t>Recall that g is the growth rate in dividend and price.</w:t>
      </w:r>
    </w:p>
    <w:p w:rsidR="00063A3E" w:rsidRPr="00092543" w:rsidRDefault="00063A3E" w:rsidP="00340CEF">
      <w:pPr>
        <w:spacing w:line="240" w:lineRule="auto"/>
        <w:rPr>
          <w:rFonts w:ascii="Times New Roman" w:hAnsi="Times New Roman"/>
          <w:color w:val="FF0000"/>
        </w:rPr>
      </w:pPr>
    </w:p>
    <w:p w:rsidR="00365222" w:rsidRPr="005300A9" w:rsidRDefault="00365222" w:rsidP="00AE22A1">
      <w:pPr>
        <w:spacing w:line="240" w:lineRule="auto"/>
        <w:rPr>
          <w:rFonts w:ascii="Times New Roman" w:hAnsi="Times New Roman"/>
        </w:rPr>
      </w:pPr>
    </w:p>
    <w:p w:rsidR="003D1073" w:rsidRDefault="00A945B3" w:rsidP="003D1073">
      <w:pPr>
        <w:tabs>
          <w:tab w:val="left" w:pos="540"/>
        </w:tabs>
        <w:spacing w:after="120" w:line="240" w:lineRule="auto"/>
        <w:ind w:left="1080" w:hanging="1080"/>
        <w:rPr>
          <w:rFonts w:ascii="Times New Roman" w:hAnsi="Times New Roman"/>
        </w:rPr>
      </w:pPr>
      <w:r>
        <w:rPr>
          <w:rFonts w:ascii="Times New Roman" w:hAnsi="Times New Roman"/>
          <w:noProof/>
        </w:rPr>
      </w:r>
      <w:r w:rsidR="00A945B3">
        <w:rPr>
          <w:rFonts w:ascii="Times New Roman" w:hAnsi="Times New Roman"/>
          <w:noProof/>
        </w:rPr>
        <w:object w:dxaOrig="1440" w:dyaOrig="1440">
          <v:shape id="_x0000_s1026" type="#_x0000_t75" alt="" style="position:absolute;left:0;text-align:left;margin-left:65.25pt;margin-top:1.6pt;width:276.75pt;height:117.75pt;z-index:251658240;mso-wrap-edited:f;mso-width-percent:0;mso-height-percent:0;mso-width-percent:0;mso-height-percent:0" wrapcoords="117 550 59 1926 702 2752 1756 2752 1756 3715 1873 4953 410 6054 59 6466 59 8392 5034 9355 10771 9355 234 11419 59 13483 2400 13758 15161 13758 6205 15822 2927 15959 234 16922 117 18848 878 19811 1990 20362 1932 20775 3454 21050 3922 21050 9366 20775 10420 20362 12995 18848 12995 17473 8429 15959 10478 15959 15512 14721 15395 13758 17327 13758 18673 12795 18673 11006 15044 10043 10771 9355 5327 7980 1815 7154 6498 7154 6556 5503 2224 4953 8429 2889 17093 2752 21483 2064 21307 550 117 550">
            <v:imagedata r:id="rId14" o:title=""/>
            <w10:wrap type="tight"/>
          </v:shape>
          <o:OLEObject Type="Embed" ProgID="Equation.DSMT4" ShapeID="_x0000_s1026" DrawAspect="Content" ObjectID="_1741595355" r:id="rId15"/>
        </w:object>
      </w:r>
      <w:r w:rsidR="003D1073">
        <w:rPr>
          <w:rFonts w:ascii="Times New Roman" w:hAnsi="Times New Roman"/>
        </w:rPr>
        <w:t>10</w:t>
      </w:r>
      <w:r w:rsidR="00063A3E" w:rsidRPr="005300A9">
        <w:rPr>
          <w:rFonts w:ascii="Times New Roman" w:hAnsi="Times New Roman"/>
        </w:rPr>
        <w:t>.</w:t>
      </w:r>
      <w:r w:rsidR="00063A3E" w:rsidRPr="005300A9">
        <w:rPr>
          <w:rFonts w:ascii="Times New Roman" w:hAnsi="Times New Roman"/>
        </w:rPr>
        <w:tab/>
        <w:t>a.</w:t>
      </w:r>
    </w:p>
    <w:p w:rsidR="00063A3E" w:rsidRPr="005300A9" w:rsidRDefault="00063A3E" w:rsidP="003D1073">
      <w:pPr>
        <w:tabs>
          <w:tab w:val="left" w:pos="540"/>
        </w:tabs>
        <w:spacing w:after="120" w:line="240" w:lineRule="auto"/>
        <w:ind w:left="1080" w:hanging="1080"/>
        <w:rPr>
          <w:rFonts w:ascii="Times New Roman" w:hAnsi="Times New Roman"/>
        </w:rPr>
      </w:pPr>
      <w:r w:rsidRPr="005300A9">
        <w:rPr>
          <w:rFonts w:ascii="Times New Roman" w:hAnsi="Times New Roman"/>
        </w:rPr>
        <w:tab/>
      </w:r>
      <w:r w:rsidR="003D1073">
        <w:rPr>
          <w:rFonts w:ascii="Times New Roman" w:hAnsi="Times New Roman"/>
        </w:rPr>
        <w:tab/>
      </w:r>
      <w:r w:rsidR="003D1073">
        <w:rPr>
          <w:rFonts w:ascii="Times New Roman" w:hAnsi="Times New Roman"/>
        </w:rPr>
        <w:tab/>
      </w:r>
      <w:r w:rsidRPr="005300A9">
        <w:rPr>
          <w:rFonts w:ascii="Times New Roman" w:hAnsi="Times New Roman"/>
          <w:vertAlign w:val="subscript"/>
        </w:rPr>
        <w:t xml:space="preserve"> </w:t>
      </w:r>
    </w:p>
    <w:p w:rsidR="003D1073" w:rsidRDefault="003D1073" w:rsidP="001C3112">
      <w:pPr>
        <w:spacing w:after="120" w:line="240" w:lineRule="auto"/>
        <w:ind w:left="1094" w:hanging="547"/>
        <w:rPr>
          <w:rFonts w:ascii="Times New Roman" w:hAnsi="Times New Roman"/>
        </w:rPr>
      </w:pPr>
    </w:p>
    <w:p w:rsidR="00153E96" w:rsidRDefault="00153E96" w:rsidP="001C3112">
      <w:pPr>
        <w:spacing w:after="120" w:line="240" w:lineRule="auto"/>
        <w:ind w:left="1094" w:hanging="547"/>
        <w:rPr>
          <w:rFonts w:ascii="Times New Roman" w:hAnsi="Times New Roman"/>
        </w:rPr>
      </w:pPr>
    </w:p>
    <w:p w:rsidR="00153E96" w:rsidRDefault="00153E96" w:rsidP="001C3112">
      <w:pPr>
        <w:spacing w:after="120" w:line="240" w:lineRule="auto"/>
        <w:ind w:left="1094" w:hanging="547"/>
        <w:rPr>
          <w:rFonts w:ascii="Times New Roman" w:hAnsi="Times New Roman"/>
        </w:rPr>
      </w:pPr>
    </w:p>
    <w:p w:rsidR="00153E96" w:rsidRDefault="00153E96" w:rsidP="001C3112">
      <w:pPr>
        <w:spacing w:after="120" w:line="240" w:lineRule="auto"/>
        <w:ind w:left="1094" w:hanging="547"/>
        <w:rPr>
          <w:rFonts w:ascii="Times New Roman" w:hAnsi="Times New Roman"/>
        </w:rPr>
      </w:pPr>
    </w:p>
    <w:p w:rsidR="00153E96" w:rsidRDefault="00153E96" w:rsidP="001C3112">
      <w:pPr>
        <w:spacing w:after="120" w:line="240" w:lineRule="auto"/>
        <w:ind w:left="1094" w:hanging="547"/>
        <w:rPr>
          <w:rFonts w:ascii="Times New Roman" w:hAnsi="Times New Roman"/>
        </w:rPr>
      </w:pPr>
    </w:p>
    <w:p w:rsidR="00092543" w:rsidRDefault="00092543" w:rsidP="001C3112">
      <w:pPr>
        <w:spacing w:after="120" w:line="240" w:lineRule="auto"/>
        <w:ind w:left="1094" w:hanging="547"/>
        <w:rPr>
          <w:rFonts w:ascii="Times New Roman" w:hAnsi="Times New Roman"/>
        </w:rPr>
      </w:pPr>
    </w:p>
    <w:p w:rsidR="00063A3E" w:rsidRDefault="00063A3E" w:rsidP="00092543">
      <w:pPr>
        <w:spacing w:after="120" w:line="240" w:lineRule="auto"/>
        <w:ind w:left="1094" w:hanging="547"/>
        <w:rPr>
          <w:rFonts w:ascii="Times New Roman" w:hAnsi="Times New Roman"/>
          <w:color w:val="FF0000"/>
        </w:rPr>
      </w:pPr>
      <w:r w:rsidRPr="005300A9">
        <w:rPr>
          <w:rFonts w:ascii="Times New Roman" w:hAnsi="Times New Roman"/>
        </w:rPr>
        <w:lastRenderedPageBreak/>
        <w:t>b.</w:t>
      </w:r>
      <w:r w:rsidR="00092543">
        <w:rPr>
          <w:rFonts w:ascii="Times New Roman" w:hAnsi="Times New Roman"/>
        </w:rPr>
        <w:t xml:space="preserve">      E</w:t>
      </w:r>
      <w:r w:rsidR="00092543" w:rsidRPr="00092543">
        <w:rPr>
          <w:rFonts w:ascii="Times New Roman" w:hAnsi="Times New Roman"/>
          <w:vertAlign w:val="subscript"/>
        </w:rPr>
        <w:t xml:space="preserve">1 </w:t>
      </w:r>
      <w:r w:rsidR="00092543">
        <w:rPr>
          <w:rFonts w:ascii="Times New Roman" w:hAnsi="Times New Roman"/>
        </w:rPr>
        <w:t>= E</w:t>
      </w:r>
      <w:r w:rsidR="00092543" w:rsidRPr="00092543">
        <w:rPr>
          <w:rFonts w:ascii="Times New Roman" w:hAnsi="Times New Roman"/>
          <w:vertAlign w:val="subscript"/>
        </w:rPr>
        <w:t>0</w:t>
      </w:r>
      <w:r w:rsidR="00092543">
        <w:rPr>
          <w:rFonts w:ascii="Times New Roman" w:hAnsi="Times New Roman"/>
        </w:rPr>
        <w:t xml:space="preserve">(1+g) = 3(1 + 0.06) = </w:t>
      </w:r>
      <w:r w:rsidR="00092543" w:rsidRPr="00092543">
        <w:rPr>
          <w:rFonts w:ascii="Times New Roman" w:hAnsi="Times New Roman"/>
          <w:color w:val="FF0000"/>
        </w:rPr>
        <w:t>3.18</w:t>
      </w:r>
    </w:p>
    <w:p w:rsidR="00092543" w:rsidRPr="005300A9" w:rsidRDefault="00092543" w:rsidP="00092543">
      <w:pPr>
        <w:spacing w:after="120" w:line="240" w:lineRule="auto"/>
        <w:ind w:left="1094" w:hanging="547"/>
        <w:rPr>
          <w:rFonts w:ascii="Times New Roman" w:hAnsi="Times New Roman"/>
        </w:rPr>
      </w:pPr>
      <w:r>
        <w:rPr>
          <w:rFonts w:ascii="Times New Roman" w:hAnsi="Times New Roman"/>
        </w:rPr>
        <w:t xml:space="preserve">         </w:t>
      </w:r>
      <w:r w:rsidRPr="005300A9">
        <w:rPr>
          <w:rFonts w:ascii="Times New Roman" w:hAnsi="Times New Roman"/>
        </w:rPr>
        <w:t xml:space="preserve">Leading </w:t>
      </w:r>
      <w:r w:rsidRPr="0064629D">
        <w:rPr>
          <w:rFonts w:ascii="Times New Roman" w:hAnsi="Times New Roman"/>
          <w:i/>
        </w:rPr>
        <w:t>P</w:t>
      </w:r>
      <w:r w:rsidRPr="005300A9">
        <w:rPr>
          <w:rFonts w:ascii="Times New Roman" w:hAnsi="Times New Roman"/>
          <w:vertAlign w:val="subscript"/>
        </w:rPr>
        <w:t>0</w:t>
      </w:r>
      <w:r w:rsidRPr="005300A9">
        <w:rPr>
          <w:rFonts w:ascii="Times New Roman" w:hAnsi="Times New Roman"/>
        </w:rPr>
        <w:t>/</w:t>
      </w:r>
      <w:r w:rsidRPr="0064629D">
        <w:rPr>
          <w:rFonts w:ascii="Times New Roman" w:hAnsi="Times New Roman"/>
          <w:i/>
        </w:rPr>
        <w:t>E</w:t>
      </w:r>
      <w:r w:rsidRPr="005300A9">
        <w:rPr>
          <w:rFonts w:ascii="Times New Roman" w:hAnsi="Times New Roman"/>
          <w:vertAlign w:val="subscript"/>
        </w:rPr>
        <w:t>1</w:t>
      </w:r>
      <w:r w:rsidRPr="005300A9">
        <w:rPr>
          <w:rFonts w:ascii="Times New Roman" w:hAnsi="Times New Roman"/>
        </w:rPr>
        <w:t xml:space="preserve"> = $10.60/$</w:t>
      </w:r>
      <w:r w:rsidRPr="00092543">
        <w:rPr>
          <w:rFonts w:ascii="Times New Roman" w:hAnsi="Times New Roman"/>
          <w:color w:val="FF0000"/>
        </w:rPr>
        <w:t xml:space="preserve">3.18 </w:t>
      </w:r>
      <w:r w:rsidRPr="005300A9">
        <w:rPr>
          <w:rFonts w:ascii="Times New Roman" w:hAnsi="Times New Roman"/>
        </w:rPr>
        <w:t>= 3.33</w:t>
      </w:r>
      <w:r>
        <w:rPr>
          <w:rFonts w:ascii="Times New Roman" w:hAnsi="Times New Roman"/>
        </w:rPr>
        <w:t xml:space="preserve">  </w:t>
      </w:r>
    </w:p>
    <w:p w:rsidR="00092543" w:rsidRDefault="00092543" w:rsidP="001C3112">
      <w:pPr>
        <w:spacing w:line="240" w:lineRule="auto"/>
        <w:ind w:left="1080"/>
        <w:rPr>
          <w:rFonts w:ascii="Times New Roman" w:hAnsi="Times New Roman"/>
        </w:rPr>
      </w:pPr>
    </w:p>
    <w:p w:rsidR="00063A3E" w:rsidRPr="005300A9" w:rsidRDefault="00063A3E" w:rsidP="001C3112">
      <w:pPr>
        <w:spacing w:line="240" w:lineRule="auto"/>
        <w:ind w:left="1080"/>
        <w:rPr>
          <w:rFonts w:ascii="Times New Roman" w:hAnsi="Times New Roman"/>
        </w:rPr>
      </w:pPr>
      <w:r w:rsidRPr="005300A9">
        <w:rPr>
          <w:rFonts w:ascii="Times New Roman" w:hAnsi="Times New Roman"/>
        </w:rPr>
        <w:t xml:space="preserve">Trailing </w:t>
      </w:r>
      <w:r w:rsidRPr="0064629D">
        <w:rPr>
          <w:rFonts w:ascii="Times New Roman" w:hAnsi="Times New Roman"/>
          <w:i/>
        </w:rPr>
        <w:t>P</w:t>
      </w:r>
      <w:r w:rsidRPr="005300A9">
        <w:rPr>
          <w:rFonts w:ascii="Times New Roman" w:hAnsi="Times New Roman"/>
          <w:vertAlign w:val="subscript"/>
        </w:rPr>
        <w:t>0</w:t>
      </w:r>
      <w:r w:rsidRPr="005300A9">
        <w:rPr>
          <w:rFonts w:ascii="Times New Roman" w:hAnsi="Times New Roman"/>
        </w:rPr>
        <w:t>/</w:t>
      </w:r>
      <w:r w:rsidRPr="0064629D">
        <w:rPr>
          <w:rFonts w:ascii="Times New Roman" w:hAnsi="Times New Roman"/>
          <w:i/>
        </w:rPr>
        <w:t>E</w:t>
      </w:r>
      <w:r w:rsidRPr="005300A9">
        <w:rPr>
          <w:rFonts w:ascii="Times New Roman" w:hAnsi="Times New Roman"/>
          <w:vertAlign w:val="subscript"/>
        </w:rPr>
        <w:t>0</w:t>
      </w:r>
      <w:r w:rsidRPr="005300A9">
        <w:rPr>
          <w:rFonts w:ascii="Times New Roman" w:hAnsi="Times New Roman"/>
        </w:rPr>
        <w:t xml:space="preserve"> = $10.60/$3.00 = 3.53</w:t>
      </w:r>
    </w:p>
    <w:p w:rsidR="00063A3E" w:rsidRPr="005300A9" w:rsidRDefault="00063A3E" w:rsidP="006E4672">
      <w:pPr>
        <w:spacing w:line="240" w:lineRule="auto"/>
        <w:rPr>
          <w:rFonts w:ascii="Times New Roman" w:hAnsi="Times New Roman"/>
        </w:rPr>
      </w:pPr>
    </w:p>
    <w:p w:rsidR="00063A3E" w:rsidRPr="005300A9" w:rsidRDefault="00063A3E" w:rsidP="006E4672">
      <w:pPr>
        <w:spacing w:after="120" w:line="240" w:lineRule="auto"/>
        <w:ind w:left="1094" w:hanging="547"/>
        <w:rPr>
          <w:rFonts w:ascii="Times New Roman" w:hAnsi="Times New Roman"/>
        </w:rPr>
      </w:pPr>
      <w:r w:rsidRPr="005300A9">
        <w:rPr>
          <w:rFonts w:ascii="Times New Roman" w:hAnsi="Times New Roman"/>
        </w:rPr>
        <w:t>c.</w:t>
      </w:r>
      <w:r w:rsidRPr="005300A9">
        <w:rPr>
          <w:rFonts w:ascii="Times New Roman" w:hAnsi="Times New Roman"/>
        </w:rPr>
        <w:tab/>
      </w:r>
      <w:r w:rsidR="00A945B3" w:rsidRPr="005300A9">
        <w:rPr>
          <w:rFonts w:ascii="Times New Roman" w:hAnsi="Times New Roman"/>
          <w:noProof/>
          <w:position w:val="-24"/>
        </w:rPr>
      </w:r>
      <w:r w:rsidR="00A945B3" w:rsidRPr="005300A9">
        <w:rPr>
          <w:rFonts w:ascii="Times New Roman" w:hAnsi="Times New Roman"/>
          <w:noProof/>
          <w:position w:val="-24"/>
        </w:rPr>
        <w:object w:dxaOrig="4360" w:dyaOrig="620">
          <v:shape id="_x0000_i1029" type="#_x0000_t75" alt="" style="width:217.7pt;height:31.3pt;mso-width-percent:0;mso-height-percent:0;mso-width-percent:0;mso-height-percent:0" o:ole="" fillcolor="window">
            <v:imagedata r:id="rId16" o:title=""/>
          </v:shape>
          <o:OLEObject Type="Embed" ProgID="Equation.3" ShapeID="_x0000_i1029" DrawAspect="Content" ObjectID="_1741595347" r:id="rId17"/>
        </w:object>
      </w:r>
    </w:p>
    <w:p w:rsidR="00063A3E" w:rsidRPr="001A4C7F" w:rsidRDefault="00063A3E" w:rsidP="006E4672">
      <w:pPr>
        <w:spacing w:line="240" w:lineRule="auto"/>
        <w:ind w:left="1080"/>
        <w:rPr>
          <w:rFonts w:ascii="Times New Roman" w:hAnsi="Times New Roman"/>
          <w:color w:val="FF0000"/>
        </w:rPr>
      </w:pPr>
      <w:r w:rsidRPr="001A4C7F">
        <w:rPr>
          <w:rFonts w:ascii="Times New Roman" w:hAnsi="Times New Roman"/>
          <w:color w:val="FF0000"/>
        </w:rPr>
        <w:t>The low P/E ratios and negative PVGO are due to a poor ROE (9%) that is less than the market capitalization rate (16%).</w:t>
      </w:r>
    </w:p>
    <w:p w:rsidR="003D1073" w:rsidRPr="005300A9" w:rsidRDefault="003D1073" w:rsidP="006E4672">
      <w:pPr>
        <w:spacing w:line="240" w:lineRule="auto"/>
        <w:rPr>
          <w:rFonts w:ascii="Times New Roman" w:hAnsi="Times New Roman"/>
        </w:rPr>
      </w:pPr>
    </w:p>
    <w:p w:rsidR="001A4C7F" w:rsidRDefault="001A4C7F" w:rsidP="006E4672">
      <w:pPr>
        <w:numPr>
          <w:ilvl w:val="0"/>
          <w:numId w:val="5"/>
        </w:numPr>
        <w:tabs>
          <w:tab w:val="clear" w:pos="900"/>
        </w:tabs>
        <w:spacing w:after="120" w:line="240" w:lineRule="auto"/>
        <w:ind w:left="1080" w:hanging="540"/>
        <w:rPr>
          <w:rFonts w:ascii="Times New Roman" w:hAnsi="Times New Roman"/>
        </w:rPr>
      </w:pPr>
      <w:r>
        <w:rPr>
          <w:rFonts w:ascii="Times New Roman" w:hAnsi="Times New Roman"/>
        </w:rPr>
        <w:t xml:space="preserve">With </w:t>
      </w:r>
      <w:r w:rsidR="00063A3E" w:rsidRPr="0064629D">
        <w:rPr>
          <w:rFonts w:ascii="Times New Roman" w:hAnsi="Times New Roman"/>
          <w:i/>
        </w:rPr>
        <w:t>b</w:t>
      </w:r>
      <w:r w:rsidR="00063A3E" w:rsidRPr="005300A9">
        <w:rPr>
          <w:rFonts w:ascii="Times New Roman" w:hAnsi="Times New Roman"/>
        </w:rPr>
        <w:t xml:space="preserve"> </w:t>
      </w:r>
      <w:r>
        <w:rPr>
          <w:rFonts w:ascii="Times New Roman" w:hAnsi="Times New Roman"/>
        </w:rPr>
        <w:t>=</w:t>
      </w:r>
      <w:r w:rsidR="00063A3E" w:rsidRPr="005300A9">
        <w:rPr>
          <w:rFonts w:ascii="Times New Roman" w:hAnsi="Times New Roman"/>
        </w:rPr>
        <w:t xml:space="preserve"> 1/3</w:t>
      </w:r>
    </w:p>
    <w:p w:rsidR="001A4C7F" w:rsidRDefault="00063A3E" w:rsidP="001A4C7F">
      <w:pPr>
        <w:spacing w:after="120" w:line="240" w:lineRule="auto"/>
        <w:ind w:left="1080"/>
        <w:rPr>
          <w:rFonts w:ascii="Times New Roman" w:hAnsi="Times New Roman"/>
        </w:rPr>
      </w:pPr>
      <w:r w:rsidRPr="005300A9">
        <w:rPr>
          <w:rFonts w:ascii="Times New Roman" w:hAnsi="Times New Roman"/>
        </w:rPr>
        <w:t xml:space="preserve"> </w:t>
      </w:r>
      <w:r w:rsidRPr="0064629D">
        <w:rPr>
          <w:rFonts w:ascii="Times New Roman" w:hAnsi="Times New Roman"/>
          <w:i/>
        </w:rPr>
        <w:t>g</w:t>
      </w:r>
      <w:r w:rsidRPr="005300A9">
        <w:rPr>
          <w:rFonts w:ascii="Times New Roman" w:hAnsi="Times New Roman"/>
        </w:rPr>
        <w:t xml:space="preserve"> </w:t>
      </w:r>
      <w:r w:rsidR="001A4C7F">
        <w:rPr>
          <w:rFonts w:ascii="Times New Roman" w:hAnsi="Times New Roman"/>
        </w:rPr>
        <w:t>=</w:t>
      </w:r>
      <w:r w:rsidRPr="005300A9">
        <w:rPr>
          <w:rFonts w:ascii="Times New Roman" w:hAnsi="Times New Roman"/>
        </w:rPr>
        <w:t xml:space="preserve"> </w:t>
      </w:r>
      <w:r w:rsidR="001A4C7F">
        <w:rPr>
          <w:rFonts w:ascii="Times New Roman" w:hAnsi="Times New Roman"/>
        </w:rPr>
        <w:t xml:space="preserve">b x ROE = </w:t>
      </w:r>
      <w:r w:rsidRPr="005300A9">
        <w:rPr>
          <w:rFonts w:ascii="Times New Roman" w:hAnsi="Times New Roman"/>
        </w:rPr>
        <w:t xml:space="preserve">1/3 </w:t>
      </w:r>
      <w:r w:rsidR="003D1073" w:rsidRPr="007F2C22">
        <w:rPr>
          <w:rFonts w:ascii="Times New Roman" w:hAnsi="Times New Roman"/>
        </w:rPr>
        <w:sym w:font="Symbol" w:char="F0B4"/>
      </w:r>
      <w:r w:rsidRPr="005300A9">
        <w:rPr>
          <w:rFonts w:ascii="Times New Roman" w:hAnsi="Times New Roman"/>
          <w:sz w:val="20"/>
        </w:rPr>
        <w:t xml:space="preserve"> </w:t>
      </w:r>
      <w:r w:rsidRPr="005300A9">
        <w:rPr>
          <w:rFonts w:ascii="Times New Roman" w:hAnsi="Times New Roman"/>
        </w:rPr>
        <w:t>9% = 3%</w:t>
      </w:r>
    </w:p>
    <w:p w:rsidR="0064629D" w:rsidRPr="005300A9" w:rsidRDefault="001A4C7F" w:rsidP="001A4C7F">
      <w:pPr>
        <w:spacing w:after="120" w:line="240" w:lineRule="auto"/>
        <w:ind w:left="540"/>
        <w:rPr>
          <w:rFonts w:ascii="Times New Roman" w:hAnsi="Times New Roman"/>
        </w:rPr>
      </w:pPr>
      <w:r>
        <w:rPr>
          <w:rFonts w:ascii="Times New Roman" w:hAnsi="Times New Roman"/>
        </w:rPr>
        <w:t xml:space="preserve">          </w:t>
      </w:r>
      <w:r w:rsidR="00063A3E" w:rsidRPr="0064629D">
        <w:rPr>
          <w:rFonts w:ascii="Times New Roman" w:hAnsi="Times New Roman"/>
          <w:i/>
        </w:rPr>
        <w:t>D</w:t>
      </w:r>
      <w:r w:rsidR="00063A3E" w:rsidRPr="005300A9">
        <w:rPr>
          <w:rFonts w:ascii="Times New Roman" w:hAnsi="Times New Roman"/>
          <w:vertAlign w:val="subscript"/>
        </w:rPr>
        <w:t>1</w:t>
      </w:r>
      <w:r w:rsidR="00063A3E" w:rsidRPr="005300A9">
        <w:rPr>
          <w:rFonts w:ascii="Times New Roman" w:hAnsi="Times New Roman"/>
        </w:rPr>
        <w:t xml:space="preserve"> </w:t>
      </w:r>
      <w:r>
        <w:rPr>
          <w:rFonts w:ascii="Times New Roman" w:hAnsi="Times New Roman"/>
        </w:rPr>
        <w:t xml:space="preserve">= </w:t>
      </w:r>
      <w:r w:rsidR="0064629D" w:rsidRPr="0064629D">
        <w:rPr>
          <w:rFonts w:ascii="Times New Roman" w:hAnsi="Times New Roman"/>
          <w:i/>
        </w:rPr>
        <w:t>E</w:t>
      </w:r>
      <w:r w:rsidR="0064629D" w:rsidRPr="005300A9">
        <w:rPr>
          <w:rFonts w:ascii="Times New Roman" w:hAnsi="Times New Roman"/>
          <w:vertAlign w:val="subscript"/>
        </w:rPr>
        <w:t>0</w:t>
      </w:r>
      <w:r w:rsidR="0064629D" w:rsidRPr="005300A9">
        <w:rPr>
          <w:rFonts w:ascii="Times New Roman" w:hAnsi="Times New Roman"/>
        </w:rPr>
        <w:t xml:space="preserve"> </w:t>
      </w:r>
      <w:r w:rsidR="0064629D" w:rsidRPr="005300A9">
        <w:rPr>
          <w:rFonts w:ascii="Times New Roman" w:hAnsi="Times New Roman"/>
        </w:rPr>
        <w:sym w:font="Symbol" w:char="F0B4"/>
      </w:r>
      <w:r w:rsidR="0064629D" w:rsidRPr="005300A9">
        <w:rPr>
          <w:rFonts w:ascii="Times New Roman" w:hAnsi="Times New Roman"/>
        </w:rPr>
        <w:t xml:space="preserve"> </w:t>
      </w:r>
      <w:r w:rsidR="0064629D">
        <w:rPr>
          <w:rFonts w:ascii="Times New Roman" w:hAnsi="Times New Roman"/>
        </w:rPr>
        <w:t xml:space="preserve">(1 + </w:t>
      </w:r>
      <w:r w:rsidR="0064629D" w:rsidRPr="0064629D">
        <w:rPr>
          <w:rFonts w:ascii="Times New Roman" w:hAnsi="Times New Roman"/>
          <w:i/>
        </w:rPr>
        <w:t>g</w:t>
      </w:r>
      <w:r w:rsidR="0064629D">
        <w:rPr>
          <w:rFonts w:ascii="Times New Roman" w:hAnsi="Times New Roman"/>
        </w:rPr>
        <w:t xml:space="preserve">) </w:t>
      </w:r>
      <w:r w:rsidR="0064629D" w:rsidRPr="007F2C22">
        <w:rPr>
          <w:rFonts w:ascii="Times New Roman" w:hAnsi="Times New Roman"/>
        </w:rPr>
        <w:sym w:font="Symbol" w:char="F0B4"/>
      </w:r>
      <w:r w:rsidR="0064629D" w:rsidRPr="005300A9">
        <w:rPr>
          <w:rFonts w:ascii="Times New Roman" w:hAnsi="Times New Roman"/>
          <w:sz w:val="20"/>
        </w:rPr>
        <w:t xml:space="preserve"> </w:t>
      </w:r>
      <w:r w:rsidR="0064629D" w:rsidRPr="005300A9">
        <w:rPr>
          <w:rFonts w:ascii="Times New Roman" w:hAnsi="Times New Roman"/>
        </w:rPr>
        <w:t>(2/3)</w:t>
      </w:r>
    </w:p>
    <w:p w:rsidR="00063A3E" w:rsidRPr="005300A9" w:rsidRDefault="001A4C7F" w:rsidP="001A4C7F">
      <w:pPr>
        <w:spacing w:after="120" w:line="240" w:lineRule="auto"/>
        <w:ind w:left="1440"/>
        <w:rPr>
          <w:rFonts w:ascii="Times New Roman" w:hAnsi="Times New Roman"/>
        </w:rPr>
      </w:pPr>
      <w:r>
        <w:rPr>
          <w:rFonts w:ascii="Times New Roman" w:hAnsi="Times New Roman"/>
        </w:rPr>
        <w:t xml:space="preserve"> =</w:t>
      </w:r>
      <w:r w:rsidR="0064629D" w:rsidRPr="0064629D">
        <w:rPr>
          <w:rFonts w:ascii="Times New Roman" w:hAnsi="Times New Roman"/>
        </w:rPr>
        <w:t>$3</w:t>
      </w:r>
      <w:r w:rsidR="00063A3E" w:rsidRPr="005300A9">
        <w:rPr>
          <w:rFonts w:ascii="Times New Roman" w:hAnsi="Times New Roman"/>
        </w:rPr>
        <w:t xml:space="preserve"> </w:t>
      </w:r>
      <w:r w:rsidR="00063A3E" w:rsidRPr="005300A9">
        <w:rPr>
          <w:rFonts w:ascii="Times New Roman" w:hAnsi="Times New Roman"/>
        </w:rPr>
        <w:sym w:font="Symbol" w:char="F0B4"/>
      </w:r>
      <w:r w:rsidR="00063A3E" w:rsidRPr="005300A9">
        <w:rPr>
          <w:rFonts w:ascii="Times New Roman" w:hAnsi="Times New Roman"/>
        </w:rPr>
        <w:t xml:space="preserve"> 1.03 </w:t>
      </w:r>
      <w:r w:rsidR="003D1073" w:rsidRPr="007F2C22">
        <w:rPr>
          <w:rFonts w:ascii="Times New Roman" w:hAnsi="Times New Roman"/>
        </w:rPr>
        <w:sym w:font="Symbol" w:char="F0B4"/>
      </w:r>
      <w:r w:rsidR="00063A3E" w:rsidRPr="005300A9">
        <w:rPr>
          <w:rFonts w:ascii="Times New Roman" w:hAnsi="Times New Roman"/>
          <w:sz w:val="20"/>
        </w:rPr>
        <w:t xml:space="preserve"> </w:t>
      </w:r>
      <w:r w:rsidR="00063A3E" w:rsidRPr="005300A9">
        <w:rPr>
          <w:rFonts w:ascii="Times New Roman" w:hAnsi="Times New Roman"/>
        </w:rPr>
        <w:t>(2/3) = $2.06</w:t>
      </w:r>
    </w:p>
    <w:p w:rsidR="00063A3E" w:rsidRPr="005300A9" w:rsidRDefault="00063A3E" w:rsidP="006E4672">
      <w:pPr>
        <w:spacing w:after="120" w:line="240" w:lineRule="auto"/>
        <w:ind w:left="1080"/>
        <w:rPr>
          <w:rFonts w:ascii="Times New Roman" w:hAnsi="Times New Roman"/>
        </w:rPr>
      </w:pPr>
      <w:r w:rsidRPr="005300A9">
        <w:rPr>
          <w:rFonts w:ascii="Times New Roman" w:hAnsi="Times New Roman"/>
        </w:rPr>
        <w:t>Thus:</w:t>
      </w:r>
    </w:p>
    <w:p w:rsidR="00063A3E" w:rsidRPr="005300A9" w:rsidRDefault="00063A3E" w:rsidP="006E4672">
      <w:pPr>
        <w:spacing w:line="360" w:lineRule="auto"/>
        <w:ind w:left="1620"/>
        <w:rPr>
          <w:rFonts w:ascii="Times New Roman" w:hAnsi="Times New Roman"/>
        </w:rPr>
      </w:pPr>
      <w:r w:rsidRPr="0064629D">
        <w:rPr>
          <w:rFonts w:ascii="Times New Roman" w:hAnsi="Times New Roman"/>
          <w:i/>
        </w:rPr>
        <w:t>V</w:t>
      </w:r>
      <w:r w:rsidRPr="005300A9">
        <w:rPr>
          <w:rFonts w:ascii="Times New Roman" w:hAnsi="Times New Roman"/>
          <w:vertAlign w:val="subscript"/>
        </w:rPr>
        <w:t>0</w:t>
      </w:r>
      <w:r w:rsidRPr="005300A9">
        <w:rPr>
          <w:rFonts w:ascii="Times New Roman" w:hAnsi="Times New Roman"/>
        </w:rPr>
        <w:t xml:space="preserve"> =</w:t>
      </w:r>
      <w:r w:rsidR="001A4C7F">
        <w:rPr>
          <w:rFonts w:ascii="Times New Roman" w:hAnsi="Times New Roman"/>
        </w:rPr>
        <w:t xml:space="preserve"> D</w:t>
      </w:r>
      <w:r w:rsidR="001A4C7F" w:rsidRPr="001A4C7F">
        <w:rPr>
          <w:rFonts w:ascii="Times New Roman" w:hAnsi="Times New Roman"/>
          <w:vertAlign w:val="subscript"/>
        </w:rPr>
        <w:t>1</w:t>
      </w:r>
      <w:proofErr w:type="gramStart"/>
      <w:r w:rsidR="001A4C7F">
        <w:rPr>
          <w:rFonts w:ascii="Times New Roman" w:hAnsi="Times New Roman"/>
        </w:rPr>
        <w:t>/(</w:t>
      </w:r>
      <w:proofErr w:type="gramEnd"/>
      <w:r w:rsidR="001A4C7F">
        <w:rPr>
          <w:rFonts w:ascii="Times New Roman" w:hAnsi="Times New Roman"/>
        </w:rPr>
        <w:t>k – g) =</w:t>
      </w:r>
      <w:r w:rsidRPr="005300A9">
        <w:rPr>
          <w:rFonts w:ascii="Times New Roman" w:hAnsi="Times New Roman"/>
        </w:rPr>
        <w:t xml:space="preserve"> $2.06/(0.16 – 0.03) = </w:t>
      </w:r>
      <w:r w:rsidRPr="004422C0">
        <w:rPr>
          <w:rFonts w:ascii="Times New Roman" w:hAnsi="Times New Roman"/>
          <w:color w:val="FF0000"/>
        </w:rPr>
        <w:t>$15.85</w:t>
      </w:r>
    </w:p>
    <w:p w:rsidR="00063A3E" w:rsidRPr="005300A9" w:rsidRDefault="00063A3E" w:rsidP="006E4672">
      <w:pPr>
        <w:spacing w:line="240" w:lineRule="auto"/>
        <w:ind w:left="1080"/>
        <w:rPr>
          <w:rFonts w:ascii="Times New Roman" w:hAnsi="Times New Roman"/>
        </w:rPr>
      </w:pPr>
      <w:r w:rsidRPr="001A4C7F">
        <w:rPr>
          <w:rFonts w:ascii="Times New Roman" w:hAnsi="Times New Roman"/>
          <w:i/>
          <w:color w:val="FF0000"/>
        </w:rPr>
        <w:t>V</w:t>
      </w:r>
      <w:r w:rsidRPr="001A4C7F">
        <w:rPr>
          <w:rFonts w:ascii="Times New Roman" w:hAnsi="Times New Roman"/>
          <w:color w:val="FF0000"/>
          <w:vertAlign w:val="subscript"/>
        </w:rPr>
        <w:t>0</w:t>
      </w:r>
      <w:r w:rsidRPr="001A4C7F">
        <w:rPr>
          <w:rFonts w:ascii="Times New Roman" w:hAnsi="Times New Roman"/>
          <w:color w:val="FF0000"/>
        </w:rPr>
        <w:t xml:space="preserve"> increases because the firm pays out more earnings instead of reinvesting a poor ROE</w:t>
      </w:r>
      <w:r w:rsidR="0039717C" w:rsidRPr="001A4C7F">
        <w:rPr>
          <w:rFonts w:ascii="Times New Roman" w:hAnsi="Times New Roman"/>
          <w:color w:val="FF0000"/>
        </w:rPr>
        <w:t xml:space="preserve">. </w:t>
      </w:r>
      <w:r w:rsidRPr="001A4C7F">
        <w:rPr>
          <w:rFonts w:ascii="Times New Roman" w:hAnsi="Times New Roman"/>
          <w:color w:val="FF0000"/>
        </w:rPr>
        <w:t>This information is not yet known to the rest of the market.</w:t>
      </w:r>
    </w:p>
    <w:p w:rsidR="00063A3E" w:rsidRDefault="00063A3E" w:rsidP="006E4672">
      <w:pPr>
        <w:spacing w:line="240" w:lineRule="auto"/>
        <w:rPr>
          <w:rFonts w:ascii="Times New Roman" w:hAnsi="Times New Roman"/>
        </w:rPr>
      </w:pPr>
    </w:p>
    <w:p w:rsidR="00063A3E" w:rsidRPr="005300A9" w:rsidRDefault="003D1073" w:rsidP="006E4672">
      <w:pPr>
        <w:tabs>
          <w:tab w:val="left" w:pos="540"/>
        </w:tabs>
        <w:spacing w:line="240" w:lineRule="auto"/>
        <w:ind w:left="1080" w:hanging="1080"/>
        <w:rPr>
          <w:rFonts w:ascii="Times New Roman" w:hAnsi="Times New Roman"/>
        </w:rPr>
      </w:pPr>
      <w:r>
        <w:rPr>
          <w:rFonts w:ascii="Times New Roman" w:hAnsi="Times New Roman"/>
        </w:rPr>
        <w:t>1</w:t>
      </w:r>
      <w:r w:rsidR="00FD1587">
        <w:rPr>
          <w:rFonts w:ascii="Times New Roman" w:hAnsi="Times New Roman"/>
        </w:rPr>
        <w:t>4</w:t>
      </w:r>
      <w:r w:rsidR="00063A3E" w:rsidRPr="005300A9">
        <w:rPr>
          <w:rFonts w:ascii="Times New Roman" w:hAnsi="Times New Roman"/>
        </w:rPr>
        <w:t>.</w:t>
      </w:r>
      <w:r w:rsidR="00063A3E" w:rsidRPr="005300A9">
        <w:rPr>
          <w:rFonts w:ascii="Times New Roman" w:hAnsi="Times New Roman"/>
        </w:rPr>
        <w:tab/>
        <w:t>a.</w:t>
      </w:r>
      <w:r w:rsidR="00063A3E" w:rsidRPr="005300A9">
        <w:rPr>
          <w:rFonts w:ascii="Times New Roman" w:hAnsi="Times New Roman"/>
        </w:rPr>
        <w:tab/>
      </w:r>
      <w:r w:rsidR="00A945B3" w:rsidRPr="005300A9">
        <w:rPr>
          <w:rFonts w:ascii="Times New Roman" w:hAnsi="Times New Roman"/>
          <w:noProof/>
          <w:position w:val="-28"/>
        </w:rPr>
      </w:r>
      <w:r w:rsidR="00A945B3" w:rsidRPr="005300A9">
        <w:rPr>
          <w:rFonts w:ascii="Times New Roman" w:hAnsi="Times New Roman"/>
          <w:noProof/>
          <w:position w:val="-28"/>
        </w:rPr>
        <w:object w:dxaOrig="3080" w:dyaOrig="660">
          <v:shape id="_x0000_i1030" type="#_x0000_t75" alt="" style="width:154.3pt;height:33pt;mso-width-percent:0;mso-height-percent:0;mso-width-percent:0;mso-height-percent:0" o:ole="" fillcolor="window">
            <v:imagedata r:id="rId18" o:title=""/>
          </v:shape>
          <o:OLEObject Type="Embed" ProgID="Equation.3" ShapeID="_x0000_i1030" DrawAspect="Content" ObjectID="_1741595348" r:id="rId19"/>
        </w:object>
      </w:r>
    </w:p>
    <w:p w:rsidR="00063A3E" w:rsidRPr="005300A9" w:rsidRDefault="00063A3E" w:rsidP="006E4672">
      <w:pPr>
        <w:spacing w:line="240" w:lineRule="auto"/>
        <w:rPr>
          <w:rFonts w:ascii="Times New Roman" w:hAnsi="Times New Roman"/>
        </w:rPr>
      </w:pPr>
    </w:p>
    <w:p w:rsidR="00063A3E" w:rsidRPr="005300A9" w:rsidRDefault="00063A3E" w:rsidP="001C3112">
      <w:pPr>
        <w:numPr>
          <w:ilvl w:val="0"/>
          <w:numId w:val="4"/>
        </w:numPr>
        <w:tabs>
          <w:tab w:val="clear" w:pos="1080"/>
        </w:tabs>
        <w:spacing w:after="120" w:line="240" w:lineRule="auto"/>
        <w:ind w:right="90" w:hanging="533"/>
        <w:rPr>
          <w:rFonts w:ascii="Times New Roman" w:hAnsi="Times New Roman"/>
        </w:rPr>
      </w:pPr>
      <w:r w:rsidRPr="005300A9">
        <w:rPr>
          <w:rFonts w:ascii="Times New Roman" w:hAnsi="Times New Roman"/>
        </w:rPr>
        <w:t xml:space="preserve">The dividend payout ratio is </w:t>
      </w:r>
      <w:r w:rsidR="00261631">
        <w:rPr>
          <w:rFonts w:ascii="Times New Roman" w:hAnsi="Times New Roman"/>
        </w:rPr>
        <w:t>D</w:t>
      </w:r>
      <w:r w:rsidR="00261631" w:rsidRPr="00261631">
        <w:rPr>
          <w:rFonts w:ascii="Times New Roman" w:hAnsi="Times New Roman"/>
          <w:vertAlign w:val="subscript"/>
        </w:rPr>
        <w:t>1</w:t>
      </w:r>
      <w:r w:rsidR="00261631">
        <w:rPr>
          <w:rFonts w:ascii="Times New Roman" w:hAnsi="Times New Roman"/>
        </w:rPr>
        <w:t>/E</w:t>
      </w:r>
      <w:r w:rsidR="00261631" w:rsidRPr="00261631">
        <w:rPr>
          <w:rFonts w:ascii="Times New Roman" w:hAnsi="Times New Roman"/>
          <w:vertAlign w:val="subscript"/>
        </w:rPr>
        <w:t>1</w:t>
      </w:r>
      <w:r w:rsidR="00261631">
        <w:rPr>
          <w:rFonts w:ascii="Times New Roman" w:hAnsi="Times New Roman"/>
        </w:rPr>
        <w:t xml:space="preserve"> = </w:t>
      </w:r>
      <w:r w:rsidRPr="005300A9">
        <w:rPr>
          <w:rFonts w:ascii="Times New Roman" w:hAnsi="Times New Roman"/>
        </w:rPr>
        <w:t xml:space="preserve">8/12 = 2/3, so the plowback ratio is </w:t>
      </w:r>
      <w:r w:rsidRPr="0064629D">
        <w:rPr>
          <w:rFonts w:ascii="Times New Roman" w:hAnsi="Times New Roman"/>
          <w:i/>
        </w:rPr>
        <w:t>b</w:t>
      </w:r>
      <w:r w:rsidRPr="005300A9">
        <w:rPr>
          <w:rFonts w:ascii="Times New Roman" w:hAnsi="Times New Roman"/>
        </w:rPr>
        <w:t xml:space="preserve"> = 1/3. The implied value of ROE on future investments is found by solving:</w:t>
      </w:r>
    </w:p>
    <w:p w:rsidR="00063A3E" w:rsidRPr="005300A9" w:rsidRDefault="00063A3E" w:rsidP="006E4672">
      <w:pPr>
        <w:spacing w:line="240" w:lineRule="auto"/>
        <w:ind w:left="1620" w:right="-360"/>
        <w:rPr>
          <w:rFonts w:ascii="Times New Roman" w:hAnsi="Times New Roman"/>
        </w:rPr>
      </w:pPr>
      <w:r w:rsidRPr="0064629D">
        <w:rPr>
          <w:rFonts w:ascii="Times New Roman" w:hAnsi="Times New Roman"/>
          <w:i/>
        </w:rPr>
        <w:t>g</w:t>
      </w:r>
      <w:r w:rsidRPr="005300A9">
        <w:rPr>
          <w:rFonts w:ascii="Times New Roman" w:hAnsi="Times New Roman"/>
        </w:rPr>
        <w:t xml:space="preserve"> = </w:t>
      </w:r>
      <w:r w:rsidRPr="0064629D">
        <w:rPr>
          <w:rFonts w:ascii="Times New Roman" w:hAnsi="Times New Roman"/>
          <w:i/>
        </w:rPr>
        <w:t>b</w:t>
      </w:r>
      <w:r w:rsidRPr="005300A9">
        <w:rPr>
          <w:rFonts w:ascii="Times New Roman" w:hAnsi="Times New Roman"/>
        </w:rPr>
        <w:t xml:space="preserve"> </w:t>
      </w:r>
      <w:r w:rsidR="00B91E25" w:rsidRPr="007F2C22">
        <w:rPr>
          <w:rFonts w:ascii="Times New Roman" w:hAnsi="Times New Roman"/>
        </w:rPr>
        <w:sym w:font="Symbol" w:char="F0B4"/>
      </w:r>
      <w:r w:rsidRPr="005300A9">
        <w:rPr>
          <w:rFonts w:ascii="Times New Roman" w:hAnsi="Times New Roman"/>
          <w:sz w:val="20"/>
        </w:rPr>
        <w:t xml:space="preserve"> </w:t>
      </w:r>
      <w:r w:rsidRPr="005300A9">
        <w:rPr>
          <w:rFonts w:ascii="Times New Roman" w:hAnsi="Times New Roman"/>
        </w:rPr>
        <w:t xml:space="preserve">ROE with </w:t>
      </w:r>
      <w:r w:rsidRPr="0064629D">
        <w:rPr>
          <w:rFonts w:ascii="Times New Roman" w:hAnsi="Times New Roman"/>
          <w:i/>
        </w:rPr>
        <w:t>g</w:t>
      </w:r>
      <w:r w:rsidRPr="005300A9">
        <w:rPr>
          <w:rFonts w:ascii="Times New Roman" w:hAnsi="Times New Roman"/>
        </w:rPr>
        <w:t xml:space="preserve"> = 5% and </w:t>
      </w:r>
      <w:r w:rsidRPr="0064629D">
        <w:rPr>
          <w:rFonts w:ascii="Times New Roman" w:hAnsi="Times New Roman"/>
          <w:i/>
        </w:rPr>
        <w:t>b</w:t>
      </w:r>
      <w:r w:rsidRPr="005300A9">
        <w:rPr>
          <w:rFonts w:ascii="Times New Roman" w:hAnsi="Times New Roman"/>
        </w:rPr>
        <w:t xml:space="preserve"> = 1/3 </w:t>
      </w:r>
      <w:r w:rsidRPr="005300A9">
        <w:rPr>
          <w:rFonts w:ascii="Times New Roman" w:hAnsi="Times New Roman"/>
        </w:rPr>
        <w:sym w:font="Symbol" w:char="F0DE"/>
      </w:r>
      <w:r w:rsidRPr="005300A9">
        <w:rPr>
          <w:rFonts w:ascii="Times New Roman" w:hAnsi="Times New Roman"/>
        </w:rPr>
        <w:t xml:space="preserve"> ROE = 15%</w:t>
      </w:r>
    </w:p>
    <w:p w:rsidR="00063A3E" w:rsidRPr="005300A9" w:rsidRDefault="00063A3E" w:rsidP="006E4672">
      <w:pPr>
        <w:spacing w:line="240" w:lineRule="auto"/>
        <w:rPr>
          <w:rFonts w:ascii="Times New Roman" w:hAnsi="Times New Roman"/>
        </w:rPr>
      </w:pPr>
    </w:p>
    <w:p w:rsidR="00063A3E" w:rsidRPr="005300A9" w:rsidRDefault="00063A3E" w:rsidP="006E4672">
      <w:pPr>
        <w:numPr>
          <w:ilvl w:val="0"/>
          <w:numId w:val="4"/>
        </w:numPr>
        <w:spacing w:after="120" w:line="240" w:lineRule="auto"/>
        <w:rPr>
          <w:rFonts w:ascii="Times New Roman" w:hAnsi="Times New Roman"/>
        </w:rPr>
      </w:pPr>
      <w:r w:rsidRPr="005300A9">
        <w:rPr>
          <w:rFonts w:ascii="Times New Roman" w:hAnsi="Times New Roman"/>
        </w:rPr>
        <w:t xml:space="preserve">Assuming ROE = </w:t>
      </w:r>
      <w:r w:rsidRPr="0064629D">
        <w:rPr>
          <w:rFonts w:ascii="Times New Roman" w:hAnsi="Times New Roman"/>
          <w:i/>
        </w:rPr>
        <w:t>k</w:t>
      </w:r>
      <w:r w:rsidRPr="005300A9">
        <w:rPr>
          <w:rFonts w:ascii="Times New Roman" w:hAnsi="Times New Roman"/>
        </w:rPr>
        <w:t>, price is equal to:</w:t>
      </w:r>
    </w:p>
    <w:p w:rsidR="00063A3E" w:rsidRDefault="00A945B3" w:rsidP="006E4672">
      <w:pPr>
        <w:spacing w:after="120" w:line="240" w:lineRule="auto"/>
        <w:ind w:left="1620"/>
        <w:rPr>
          <w:rFonts w:ascii="Times New Roman" w:hAnsi="Times New Roman"/>
          <w:noProof/>
        </w:rPr>
      </w:pPr>
      <w:r w:rsidRPr="005300A9">
        <w:rPr>
          <w:rFonts w:ascii="Times New Roman" w:hAnsi="Times New Roman"/>
          <w:noProof/>
          <w:position w:val="-24"/>
        </w:rPr>
      </w:r>
      <w:r w:rsidR="00A945B3" w:rsidRPr="005300A9">
        <w:rPr>
          <w:rFonts w:ascii="Times New Roman" w:hAnsi="Times New Roman"/>
          <w:noProof/>
          <w:position w:val="-24"/>
        </w:rPr>
        <w:object w:dxaOrig="2200" w:dyaOrig="620">
          <v:shape id="_x0000_i1031" type="#_x0000_t75" alt="" style="width:109.7pt;height:31.3pt;mso-width-percent:0;mso-height-percent:0;mso-width-percent:0;mso-height-percent:0" o:ole="" fillcolor="window">
            <v:imagedata r:id="rId20" o:title=""/>
          </v:shape>
          <o:OLEObject Type="Embed" ProgID="Equation.3" ShapeID="_x0000_i1031" DrawAspect="Content" ObjectID="_1741595349" r:id="rId21"/>
        </w:object>
      </w:r>
      <w:r w:rsidR="00261631">
        <w:rPr>
          <w:rFonts w:ascii="Times New Roman" w:hAnsi="Times New Roman"/>
          <w:noProof/>
        </w:rPr>
        <w:t xml:space="preserve"> = </w:t>
      </w:r>
      <w:r w:rsidR="0080396D">
        <w:rPr>
          <w:rFonts w:ascii="Times New Roman" w:hAnsi="Times New Roman"/>
          <w:noProof/>
        </w:rPr>
        <w:t>the va</w:t>
      </w:r>
      <w:r w:rsidR="00261631">
        <w:rPr>
          <w:rFonts w:ascii="Times New Roman" w:hAnsi="Times New Roman"/>
          <w:noProof/>
        </w:rPr>
        <w:t>lue of assets in place</w:t>
      </w:r>
    </w:p>
    <w:p w:rsidR="0080396D" w:rsidRDefault="0080396D" w:rsidP="006E4672">
      <w:pPr>
        <w:spacing w:line="240" w:lineRule="auto"/>
        <w:ind w:left="1080"/>
        <w:rPr>
          <w:rFonts w:ascii="Times New Roman" w:hAnsi="Times New Roman"/>
        </w:rPr>
      </w:pPr>
      <w:r>
        <w:rPr>
          <w:rFonts w:ascii="Times New Roman" w:hAnsi="Times New Roman"/>
        </w:rPr>
        <w:t xml:space="preserve">With ROE &gt; k, </w:t>
      </w:r>
    </w:p>
    <w:p w:rsidR="0080396D" w:rsidRDefault="0080396D" w:rsidP="006E4672">
      <w:pPr>
        <w:spacing w:line="240" w:lineRule="auto"/>
        <w:ind w:left="1080"/>
        <w:rPr>
          <w:rFonts w:ascii="Times New Roman" w:hAnsi="Times New Roman"/>
        </w:rPr>
      </w:pPr>
    </w:p>
    <w:p w:rsidR="0080396D" w:rsidRDefault="0080396D" w:rsidP="006E4672">
      <w:pPr>
        <w:spacing w:line="240" w:lineRule="auto"/>
        <w:ind w:left="1080"/>
        <w:rPr>
          <w:rFonts w:ascii="Times New Roman" w:hAnsi="Times New Roman"/>
        </w:rPr>
      </w:pPr>
      <w:r>
        <w:rPr>
          <w:rFonts w:ascii="Times New Roman" w:hAnsi="Times New Roman"/>
        </w:rPr>
        <w:t xml:space="preserve">           P</w:t>
      </w:r>
      <w:r w:rsidRPr="0080396D">
        <w:rPr>
          <w:rFonts w:ascii="Times New Roman" w:hAnsi="Times New Roman"/>
          <w:vertAlign w:val="subscript"/>
        </w:rPr>
        <w:t>0</w:t>
      </w:r>
      <w:r>
        <w:rPr>
          <w:rFonts w:ascii="Times New Roman" w:hAnsi="Times New Roman"/>
        </w:rPr>
        <w:t xml:space="preserve"> = E</w:t>
      </w:r>
      <w:r w:rsidRPr="0080396D">
        <w:rPr>
          <w:rFonts w:ascii="Times New Roman" w:hAnsi="Times New Roman"/>
          <w:vertAlign w:val="subscript"/>
        </w:rPr>
        <w:t>1</w:t>
      </w:r>
      <w:r>
        <w:rPr>
          <w:rFonts w:ascii="Times New Roman" w:hAnsi="Times New Roman"/>
        </w:rPr>
        <w:t>/k + PVGO</w:t>
      </w:r>
    </w:p>
    <w:p w:rsidR="0080396D" w:rsidRDefault="0080396D" w:rsidP="006E4672">
      <w:pPr>
        <w:spacing w:line="240" w:lineRule="auto"/>
        <w:ind w:left="1080"/>
        <w:rPr>
          <w:rFonts w:ascii="Times New Roman" w:hAnsi="Times New Roman"/>
        </w:rPr>
      </w:pPr>
      <w:r>
        <w:rPr>
          <w:rFonts w:ascii="Times New Roman" w:hAnsi="Times New Roman"/>
        </w:rPr>
        <w:t xml:space="preserve">           160 = 120 + PVGO, Thus PVGO = 160 – 120 = 40.</w:t>
      </w:r>
    </w:p>
    <w:p w:rsidR="0080396D" w:rsidRDefault="0080396D" w:rsidP="006E4672">
      <w:pPr>
        <w:spacing w:line="240" w:lineRule="auto"/>
        <w:ind w:left="1080"/>
        <w:rPr>
          <w:rFonts w:ascii="Times New Roman" w:hAnsi="Times New Roman"/>
        </w:rPr>
      </w:pPr>
    </w:p>
    <w:p w:rsidR="00063A3E" w:rsidRDefault="00063A3E" w:rsidP="006E4672">
      <w:pPr>
        <w:spacing w:line="240" w:lineRule="auto"/>
        <w:ind w:left="1080"/>
        <w:rPr>
          <w:rFonts w:ascii="Times New Roman" w:hAnsi="Times New Roman"/>
        </w:rPr>
      </w:pPr>
      <w:r w:rsidRPr="005300A9">
        <w:rPr>
          <w:rFonts w:ascii="Times New Roman" w:hAnsi="Times New Roman"/>
        </w:rPr>
        <w:t>Therefore, the market is paying $40 per share ($160 – $120) for growth opportunities.</w:t>
      </w:r>
    </w:p>
    <w:p w:rsidR="0080396D" w:rsidRDefault="0080396D" w:rsidP="006E4672">
      <w:pPr>
        <w:spacing w:line="240" w:lineRule="auto"/>
        <w:ind w:left="1080"/>
        <w:rPr>
          <w:rFonts w:ascii="Times New Roman" w:hAnsi="Times New Roman"/>
        </w:rPr>
      </w:pPr>
    </w:p>
    <w:p w:rsidR="0080396D" w:rsidRPr="005300A9" w:rsidRDefault="0080396D" w:rsidP="006E4672">
      <w:pPr>
        <w:spacing w:line="240" w:lineRule="auto"/>
        <w:ind w:left="1080"/>
        <w:rPr>
          <w:rFonts w:ascii="Times New Roman" w:hAnsi="Times New Roman"/>
        </w:rPr>
      </w:pPr>
    </w:p>
    <w:p w:rsidR="0051398A" w:rsidRPr="0080396D" w:rsidRDefault="0051398A" w:rsidP="0051398A">
      <w:pPr>
        <w:pStyle w:val="Footer"/>
        <w:tabs>
          <w:tab w:val="clear" w:pos="4320"/>
          <w:tab w:val="clear" w:pos="8640"/>
        </w:tabs>
        <w:spacing w:line="240" w:lineRule="auto"/>
        <w:ind w:left="547" w:hanging="547"/>
        <w:rPr>
          <w:rFonts w:ascii="Times New Roman" w:hAnsi="Times New Roman"/>
          <w:sz w:val="16"/>
          <w:szCs w:val="16"/>
          <w:vertAlign w:val="subscript"/>
        </w:rPr>
      </w:pPr>
    </w:p>
    <w:p w:rsidR="0080396D" w:rsidRPr="00C91865" w:rsidRDefault="0080396D" w:rsidP="0051398A">
      <w:pPr>
        <w:pStyle w:val="Footer"/>
        <w:tabs>
          <w:tab w:val="clear" w:pos="4320"/>
          <w:tab w:val="clear" w:pos="8640"/>
        </w:tabs>
        <w:spacing w:line="240" w:lineRule="auto"/>
        <w:ind w:left="547" w:hanging="547"/>
        <w:rPr>
          <w:rFonts w:ascii="Times New Roman" w:hAnsi="Times New Roman"/>
          <w:sz w:val="16"/>
          <w:szCs w:val="16"/>
        </w:rPr>
      </w:pPr>
      <w:r w:rsidRPr="0080396D">
        <w:rPr>
          <w:rFonts w:ascii="Times New Roman" w:hAnsi="Times New Roman"/>
          <w:sz w:val="16"/>
          <w:szCs w:val="16"/>
          <w:vertAlign w:val="subscript"/>
        </w:rPr>
        <w:t xml:space="preserve">   </w:t>
      </w:r>
      <w:r w:rsidRPr="0080396D">
        <w:rPr>
          <w:rFonts w:ascii="Times New Roman" w:hAnsi="Times New Roman"/>
          <w:sz w:val="16"/>
          <w:szCs w:val="16"/>
          <w:vertAlign w:val="subscript"/>
        </w:rPr>
        <w:tab/>
      </w:r>
      <w:r w:rsidRPr="0080396D">
        <w:rPr>
          <w:rFonts w:ascii="Times New Roman" w:hAnsi="Times New Roman"/>
          <w:sz w:val="16"/>
          <w:szCs w:val="16"/>
          <w:vertAlign w:val="subscript"/>
        </w:rPr>
        <w:tab/>
        <w:t xml:space="preserve">        </w:t>
      </w:r>
    </w:p>
    <w:p w:rsidR="0051398A" w:rsidRPr="005300A9" w:rsidRDefault="0051398A" w:rsidP="0051398A">
      <w:pPr>
        <w:pStyle w:val="Footer"/>
        <w:tabs>
          <w:tab w:val="clear" w:pos="4320"/>
          <w:tab w:val="clear" w:pos="8640"/>
        </w:tabs>
        <w:spacing w:line="240" w:lineRule="auto"/>
        <w:ind w:left="547" w:hanging="547"/>
        <w:rPr>
          <w:rFonts w:ascii="Times New Roman" w:hAnsi="Times New Roman"/>
          <w:szCs w:val="24"/>
        </w:rPr>
      </w:pPr>
    </w:p>
    <w:p w:rsidR="0051398A" w:rsidRDefault="0051398A" w:rsidP="0051398A">
      <w:pPr>
        <w:spacing w:line="240" w:lineRule="auto"/>
        <w:rPr>
          <w:rFonts w:ascii="Times New Roman" w:hAnsi="Times New Roman"/>
        </w:rPr>
      </w:pPr>
    </w:p>
    <w:p w:rsidR="0064629D" w:rsidRPr="005300A9" w:rsidRDefault="00FD1587" w:rsidP="0051398A">
      <w:pPr>
        <w:spacing w:line="240" w:lineRule="auto"/>
        <w:rPr>
          <w:rFonts w:ascii="Times New Roman" w:hAnsi="Times New Roman"/>
        </w:rPr>
      </w:pPr>
      <w:r>
        <w:rPr>
          <w:rFonts w:ascii="Times New Roman" w:hAnsi="Times New Roman"/>
        </w:rPr>
        <w:t>17</w:t>
      </w:r>
      <w:r w:rsidR="0064629D">
        <w:rPr>
          <w:rFonts w:ascii="Times New Roman" w:hAnsi="Times New Roman"/>
        </w:rPr>
        <w:t>.</w:t>
      </w:r>
    </w:p>
    <w:tbl>
      <w:tblPr>
        <w:tblW w:w="0" w:type="auto"/>
        <w:tblInd w:w="855" w:type="dxa"/>
        <w:tblBorders>
          <w:top w:val="nil"/>
          <w:left w:val="nil"/>
          <w:bottom w:val="nil"/>
          <w:right w:val="nil"/>
          <w:insideH w:val="nil"/>
          <w:insideV w:val="nil"/>
        </w:tblBorders>
        <w:tblLayout w:type="fixed"/>
        <w:tblLook w:val="00A0" w:firstRow="1" w:lastRow="0" w:firstColumn="1" w:lastColumn="0" w:noHBand="0" w:noVBand="0"/>
      </w:tblPr>
      <w:tblGrid>
        <w:gridCol w:w="864"/>
        <w:gridCol w:w="1152"/>
        <w:gridCol w:w="1152"/>
        <w:gridCol w:w="1152"/>
        <w:gridCol w:w="1152"/>
      </w:tblGrid>
      <w:tr w:rsidR="0064629D" w:rsidRPr="006C14A1" w:rsidTr="0064629D">
        <w:trPr>
          <w:trHeight w:val="180"/>
        </w:trPr>
        <w:tc>
          <w:tcPr>
            <w:tcW w:w="864" w:type="dxa"/>
          </w:tcPr>
          <w:p w:rsidR="0064629D" w:rsidRPr="006C14A1" w:rsidRDefault="0064629D" w:rsidP="00153E96">
            <w:pPr>
              <w:pStyle w:val="Footer"/>
              <w:tabs>
                <w:tab w:val="clear" w:pos="4320"/>
                <w:tab w:val="clear" w:pos="8640"/>
                <w:tab w:val="left" w:pos="240"/>
              </w:tabs>
              <w:spacing w:line="240" w:lineRule="auto"/>
              <w:jc w:val="center"/>
              <w:rPr>
                <w:rFonts w:ascii="Times New Roman" w:hAnsi="Times New Roman"/>
              </w:rPr>
            </w:pPr>
            <w:r w:rsidRPr="006C14A1">
              <w:rPr>
                <w:rFonts w:ascii="Times New Roman" w:hAnsi="Times New Roman"/>
              </w:rPr>
              <w:t>Time:</w:t>
            </w:r>
          </w:p>
        </w:tc>
        <w:tc>
          <w:tcPr>
            <w:tcW w:w="1152" w:type="dxa"/>
            <w:tcBorders>
              <w:bottom w:val="single" w:sz="4" w:space="0" w:color="auto"/>
            </w:tcBorders>
          </w:tcPr>
          <w:p w:rsidR="0064629D" w:rsidRPr="006C14A1" w:rsidRDefault="0064629D" w:rsidP="006859FC">
            <w:pPr>
              <w:spacing w:line="240" w:lineRule="auto"/>
              <w:jc w:val="center"/>
              <w:rPr>
                <w:rFonts w:ascii="Times New Roman" w:hAnsi="Times New Roman"/>
              </w:rPr>
            </w:pPr>
            <w:r w:rsidRPr="006C14A1">
              <w:rPr>
                <w:rFonts w:ascii="Times New Roman" w:hAnsi="Times New Roman"/>
              </w:rPr>
              <w:t>0</w:t>
            </w:r>
          </w:p>
        </w:tc>
        <w:tc>
          <w:tcPr>
            <w:tcW w:w="1152" w:type="dxa"/>
            <w:tcBorders>
              <w:bottom w:val="single" w:sz="4" w:space="0" w:color="auto"/>
            </w:tcBorders>
          </w:tcPr>
          <w:p w:rsidR="0064629D" w:rsidRPr="006C14A1" w:rsidRDefault="0064629D" w:rsidP="006859FC">
            <w:pPr>
              <w:spacing w:line="240" w:lineRule="auto"/>
              <w:jc w:val="center"/>
              <w:rPr>
                <w:rFonts w:ascii="Times New Roman" w:hAnsi="Times New Roman"/>
              </w:rPr>
            </w:pPr>
            <w:r w:rsidRPr="006C14A1">
              <w:rPr>
                <w:rFonts w:ascii="Times New Roman" w:hAnsi="Times New Roman"/>
              </w:rPr>
              <w:t>1</w:t>
            </w:r>
          </w:p>
        </w:tc>
        <w:tc>
          <w:tcPr>
            <w:tcW w:w="1152" w:type="dxa"/>
            <w:tcBorders>
              <w:bottom w:val="single" w:sz="4" w:space="0" w:color="auto"/>
            </w:tcBorders>
          </w:tcPr>
          <w:p w:rsidR="0064629D" w:rsidRPr="006C14A1" w:rsidRDefault="0064629D" w:rsidP="006859FC">
            <w:pPr>
              <w:spacing w:line="240" w:lineRule="auto"/>
              <w:jc w:val="center"/>
              <w:rPr>
                <w:rFonts w:ascii="Times New Roman" w:hAnsi="Times New Roman"/>
              </w:rPr>
            </w:pPr>
            <w:r w:rsidRPr="006C14A1">
              <w:rPr>
                <w:rFonts w:ascii="Times New Roman" w:hAnsi="Times New Roman"/>
              </w:rPr>
              <w:t>5</w:t>
            </w:r>
          </w:p>
        </w:tc>
        <w:tc>
          <w:tcPr>
            <w:tcW w:w="1152" w:type="dxa"/>
            <w:tcBorders>
              <w:bottom w:val="single" w:sz="4" w:space="0" w:color="auto"/>
            </w:tcBorders>
          </w:tcPr>
          <w:p w:rsidR="0064629D" w:rsidRPr="006C14A1" w:rsidRDefault="0064629D" w:rsidP="006859FC">
            <w:pPr>
              <w:spacing w:line="240" w:lineRule="auto"/>
              <w:jc w:val="center"/>
              <w:rPr>
                <w:rFonts w:ascii="Times New Roman" w:hAnsi="Times New Roman"/>
              </w:rPr>
            </w:pPr>
            <w:r w:rsidRPr="006C14A1">
              <w:rPr>
                <w:rFonts w:ascii="Times New Roman" w:hAnsi="Times New Roman"/>
              </w:rPr>
              <w:t>6</w:t>
            </w:r>
          </w:p>
        </w:tc>
      </w:tr>
      <w:tr w:rsidR="004422C0" w:rsidRPr="004422C0" w:rsidTr="0064629D">
        <w:trPr>
          <w:trHeight w:hRule="exact" w:val="280"/>
        </w:trPr>
        <w:tc>
          <w:tcPr>
            <w:tcW w:w="864" w:type="dxa"/>
            <w:vAlign w:val="bottom"/>
          </w:tcPr>
          <w:p w:rsidR="0064629D" w:rsidRPr="006C14A1" w:rsidRDefault="0064629D" w:rsidP="006859FC">
            <w:pPr>
              <w:spacing w:line="240" w:lineRule="auto"/>
              <w:jc w:val="center"/>
              <w:rPr>
                <w:rFonts w:ascii="Times New Roman" w:hAnsi="Times New Roman"/>
              </w:rPr>
            </w:pPr>
            <w:r w:rsidRPr="0064629D">
              <w:rPr>
                <w:rFonts w:ascii="Times New Roman" w:hAnsi="Times New Roman"/>
                <w:i/>
              </w:rPr>
              <w:t>E</w:t>
            </w:r>
            <w:r w:rsidRPr="006C14A1">
              <w:rPr>
                <w:rFonts w:ascii="Times New Roman" w:hAnsi="Times New Roman"/>
                <w:vertAlign w:val="subscript"/>
              </w:rPr>
              <w:t xml:space="preserve"> t</w:t>
            </w:r>
          </w:p>
        </w:tc>
        <w:tc>
          <w:tcPr>
            <w:tcW w:w="1152" w:type="dxa"/>
            <w:tcBorders>
              <w:top w:val="nil"/>
            </w:tcBorders>
            <w:vAlign w:val="bottom"/>
          </w:tcPr>
          <w:p w:rsidR="0064629D" w:rsidRPr="006C14A1" w:rsidRDefault="0064629D" w:rsidP="006859FC">
            <w:pPr>
              <w:tabs>
                <w:tab w:val="decimal" w:pos="468"/>
              </w:tabs>
              <w:spacing w:line="240" w:lineRule="auto"/>
              <w:rPr>
                <w:rFonts w:ascii="Times New Roman" w:hAnsi="Times New Roman"/>
              </w:rPr>
            </w:pPr>
            <w:r w:rsidRPr="006C14A1">
              <w:rPr>
                <w:rFonts w:ascii="Times New Roman" w:hAnsi="Times New Roman"/>
              </w:rPr>
              <w:t>$10.000</w:t>
            </w:r>
          </w:p>
        </w:tc>
        <w:tc>
          <w:tcPr>
            <w:tcW w:w="1152" w:type="dxa"/>
            <w:tcBorders>
              <w:top w:val="nil"/>
            </w:tcBorders>
            <w:vAlign w:val="bottom"/>
          </w:tcPr>
          <w:p w:rsidR="0064629D" w:rsidRPr="006C14A1" w:rsidRDefault="0064629D" w:rsidP="006859FC">
            <w:pPr>
              <w:pStyle w:val="Footer"/>
              <w:tabs>
                <w:tab w:val="clear" w:pos="4320"/>
                <w:tab w:val="clear" w:pos="8640"/>
                <w:tab w:val="decimal" w:pos="468"/>
              </w:tabs>
              <w:spacing w:line="240" w:lineRule="auto"/>
              <w:rPr>
                <w:rFonts w:ascii="Times New Roman" w:hAnsi="Times New Roman"/>
              </w:rPr>
            </w:pPr>
            <w:r w:rsidRPr="006C14A1">
              <w:rPr>
                <w:rFonts w:ascii="Times New Roman" w:hAnsi="Times New Roman"/>
              </w:rPr>
              <w:t>$12.000</w:t>
            </w:r>
          </w:p>
        </w:tc>
        <w:tc>
          <w:tcPr>
            <w:tcW w:w="1152" w:type="dxa"/>
            <w:tcBorders>
              <w:top w:val="nil"/>
            </w:tcBorders>
            <w:vAlign w:val="bottom"/>
          </w:tcPr>
          <w:p w:rsidR="0064629D" w:rsidRPr="006C14A1" w:rsidRDefault="0064629D" w:rsidP="006859FC">
            <w:pPr>
              <w:tabs>
                <w:tab w:val="decimal" w:pos="468"/>
              </w:tabs>
              <w:spacing w:line="240" w:lineRule="auto"/>
              <w:rPr>
                <w:rFonts w:ascii="Times New Roman" w:hAnsi="Times New Roman"/>
              </w:rPr>
            </w:pPr>
            <w:r w:rsidRPr="006C14A1">
              <w:rPr>
                <w:rFonts w:ascii="Times New Roman" w:hAnsi="Times New Roman"/>
              </w:rPr>
              <w:t>$24.883</w:t>
            </w:r>
          </w:p>
        </w:tc>
        <w:tc>
          <w:tcPr>
            <w:tcW w:w="1152" w:type="dxa"/>
            <w:tcBorders>
              <w:top w:val="nil"/>
            </w:tcBorders>
            <w:vAlign w:val="bottom"/>
          </w:tcPr>
          <w:p w:rsidR="0064629D" w:rsidRPr="004422C0" w:rsidRDefault="0064629D" w:rsidP="006C14A1">
            <w:pPr>
              <w:tabs>
                <w:tab w:val="decimal" w:pos="468"/>
              </w:tabs>
              <w:spacing w:line="240" w:lineRule="auto"/>
              <w:rPr>
                <w:rFonts w:ascii="Times New Roman" w:hAnsi="Times New Roman"/>
                <w:color w:val="FF0000"/>
              </w:rPr>
            </w:pPr>
            <w:r w:rsidRPr="004422C0">
              <w:rPr>
                <w:rFonts w:ascii="Times New Roman" w:hAnsi="Times New Roman"/>
                <w:color w:val="FF0000"/>
              </w:rPr>
              <w:t>$27.123</w:t>
            </w:r>
          </w:p>
        </w:tc>
      </w:tr>
      <w:tr w:rsidR="0064629D" w:rsidRPr="006C14A1" w:rsidTr="0064629D">
        <w:tc>
          <w:tcPr>
            <w:tcW w:w="864" w:type="dxa"/>
          </w:tcPr>
          <w:p w:rsidR="0064629D" w:rsidRPr="006C14A1" w:rsidRDefault="0064629D" w:rsidP="006859FC">
            <w:pPr>
              <w:spacing w:line="240" w:lineRule="auto"/>
              <w:jc w:val="center"/>
              <w:rPr>
                <w:rFonts w:ascii="Times New Roman" w:hAnsi="Times New Roman"/>
              </w:rPr>
            </w:pPr>
            <w:r w:rsidRPr="0064629D">
              <w:rPr>
                <w:rFonts w:ascii="Times New Roman" w:hAnsi="Times New Roman"/>
                <w:i/>
              </w:rPr>
              <w:t>D</w:t>
            </w:r>
            <w:r w:rsidRPr="006C14A1">
              <w:rPr>
                <w:rFonts w:ascii="Times New Roman" w:hAnsi="Times New Roman"/>
                <w:vertAlign w:val="subscript"/>
              </w:rPr>
              <w:t xml:space="preserve"> t</w:t>
            </w:r>
          </w:p>
        </w:tc>
        <w:tc>
          <w:tcPr>
            <w:tcW w:w="1152" w:type="dxa"/>
          </w:tcPr>
          <w:p w:rsidR="0064629D" w:rsidRPr="006C14A1" w:rsidRDefault="0064629D" w:rsidP="006859FC">
            <w:pPr>
              <w:tabs>
                <w:tab w:val="decimal" w:pos="468"/>
              </w:tabs>
              <w:spacing w:line="240" w:lineRule="auto"/>
              <w:rPr>
                <w:rFonts w:ascii="Times New Roman" w:hAnsi="Times New Roman"/>
              </w:rPr>
            </w:pPr>
            <w:proofErr w:type="gramStart"/>
            <w:r w:rsidRPr="006C14A1">
              <w:rPr>
                <w:rFonts w:ascii="Times New Roman" w:hAnsi="Times New Roman"/>
              </w:rPr>
              <w:t>$</w:t>
            </w:r>
            <w:r>
              <w:rPr>
                <w:rFonts w:ascii="Times New Roman" w:hAnsi="Times New Roman"/>
              </w:rPr>
              <w:t xml:space="preserve">  </w:t>
            </w:r>
            <w:r w:rsidRPr="006C14A1">
              <w:rPr>
                <w:rFonts w:ascii="Times New Roman" w:hAnsi="Times New Roman"/>
              </w:rPr>
              <w:t>0</w:t>
            </w:r>
            <w:proofErr w:type="gramEnd"/>
            <w:r w:rsidRPr="006C14A1">
              <w:rPr>
                <w:rFonts w:ascii="Times New Roman" w:hAnsi="Times New Roman"/>
              </w:rPr>
              <w:t>.00</w:t>
            </w:r>
            <w:r>
              <w:rPr>
                <w:rFonts w:ascii="Times New Roman" w:hAnsi="Times New Roman"/>
              </w:rPr>
              <w:t>0</w:t>
            </w:r>
          </w:p>
        </w:tc>
        <w:tc>
          <w:tcPr>
            <w:tcW w:w="1152" w:type="dxa"/>
          </w:tcPr>
          <w:p w:rsidR="0064629D" w:rsidRPr="006C14A1" w:rsidRDefault="0064629D" w:rsidP="006859FC">
            <w:pPr>
              <w:tabs>
                <w:tab w:val="decimal" w:pos="468"/>
              </w:tabs>
              <w:spacing w:line="240" w:lineRule="auto"/>
              <w:rPr>
                <w:rFonts w:ascii="Times New Roman" w:hAnsi="Times New Roman"/>
              </w:rPr>
            </w:pPr>
            <w:proofErr w:type="gramStart"/>
            <w:r w:rsidRPr="006C14A1">
              <w:rPr>
                <w:rFonts w:ascii="Times New Roman" w:hAnsi="Times New Roman"/>
              </w:rPr>
              <w:t>$</w:t>
            </w:r>
            <w:r>
              <w:rPr>
                <w:rFonts w:ascii="Times New Roman" w:hAnsi="Times New Roman"/>
              </w:rPr>
              <w:t xml:space="preserve">  </w:t>
            </w:r>
            <w:r w:rsidRPr="006C14A1">
              <w:rPr>
                <w:rFonts w:ascii="Times New Roman" w:hAnsi="Times New Roman"/>
              </w:rPr>
              <w:t>0</w:t>
            </w:r>
            <w:proofErr w:type="gramEnd"/>
            <w:r w:rsidRPr="006C14A1">
              <w:rPr>
                <w:rFonts w:ascii="Times New Roman" w:hAnsi="Times New Roman"/>
              </w:rPr>
              <w:t>.00</w:t>
            </w:r>
            <w:r>
              <w:rPr>
                <w:rFonts w:ascii="Times New Roman" w:hAnsi="Times New Roman"/>
              </w:rPr>
              <w:t>0</w:t>
            </w:r>
          </w:p>
        </w:tc>
        <w:tc>
          <w:tcPr>
            <w:tcW w:w="1152" w:type="dxa"/>
          </w:tcPr>
          <w:p w:rsidR="0064629D" w:rsidRPr="006C14A1" w:rsidRDefault="0064629D" w:rsidP="006859FC">
            <w:pPr>
              <w:tabs>
                <w:tab w:val="decimal" w:pos="468"/>
              </w:tabs>
              <w:spacing w:line="240" w:lineRule="auto"/>
              <w:rPr>
                <w:rFonts w:ascii="Times New Roman" w:hAnsi="Times New Roman"/>
              </w:rPr>
            </w:pPr>
            <w:proofErr w:type="gramStart"/>
            <w:r w:rsidRPr="006C14A1">
              <w:rPr>
                <w:rFonts w:ascii="Times New Roman" w:hAnsi="Times New Roman"/>
              </w:rPr>
              <w:t>$</w:t>
            </w:r>
            <w:r>
              <w:rPr>
                <w:rFonts w:ascii="Times New Roman" w:hAnsi="Times New Roman"/>
              </w:rPr>
              <w:t xml:space="preserve">  </w:t>
            </w:r>
            <w:r w:rsidRPr="006C14A1">
              <w:rPr>
                <w:rFonts w:ascii="Times New Roman" w:hAnsi="Times New Roman"/>
              </w:rPr>
              <w:t>0</w:t>
            </w:r>
            <w:proofErr w:type="gramEnd"/>
            <w:r w:rsidRPr="006C14A1">
              <w:rPr>
                <w:rFonts w:ascii="Times New Roman" w:hAnsi="Times New Roman"/>
              </w:rPr>
              <w:t>.00</w:t>
            </w:r>
            <w:r>
              <w:rPr>
                <w:rFonts w:ascii="Times New Roman" w:hAnsi="Times New Roman"/>
              </w:rPr>
              <w:t>0</w:t>
            </w:r>
          </w:p>
        </w:tc>
        <w:tc>
          <w:tcPr>
            <w:tcW w:w="1152" w:type="dxa"/>
          </w:tcPr>
          <w:p w:rsidR="0064629D" w:rsidRPr="006C14A1" w:rsidRDefault="0064629D" w:rsidP="006C14A1">
            <w:pPr>
              <w:tabs>
                <w:tab w:val="decimal" w:pos="468"/>
              </w:tabs>
              <w:spacing w:line="240" w:lineRule="auto"/>
              <w:rPr>
                <w:rFonts w:ascii="Times New Roman" w:hAnsi="Times New Roman"/>
              </w:rPr>
            </w:pPr>
            <w:r w:rsidRPr="00270126">
              <w:rPr>
                <w:rFonts w:ascii="Times New Roman" w:hAnsi="Times New Roman"/>
                <w:color w:val="70AD47" w:themeColor="accent6"/>
              </w:rPr>
              <w:t>$10.8</w:t>
            </w:r>
            <w:r w:rsidR="00EF7394" w:rsidRPr="00270126">
              <w:rPr>
                <w:rFonts w:ascii="Times New Roman" w:hAnsi="Times New Roman"/>
                <w:color w:val="70AD47" w:themeColor="accent6"/>
              </w:rPr>
              <w:t>5</w:t>
            </w:r>
          </w:p>
        </w:tc>
      </w:tr>
      <w:tr w:rsidR="0064629D" w:rsidRPr="006C14A1" w:rsidTr="0064629D">
        <w:tc>
          <w:tcPr>
            <w:tcW w:w="864" w:type="dxa"/>
          </w:tcPr>
          <w:p w:rsidR="0064629D" w:rsidRPr="0064629D" w:rsidRDefault="0064629D" w:rsidP="006859FC">
            <w:pPr>
              <w:spacing w:line="240" w:lineRule="auto"/>
              <w:jc w:val="center"/>
              <w:rPr>
                <w:rFonts w:ascii="Times New Roman" w:hAnsi="Times New Roman"/>
                <w:i/>
              </w:rPr>
            </w:pPr>
            <w:r w:rsidRPr="0064629D">
              <w:rPr>
                <w:rFonts w:ascii="Times New Roman" w:hAnsi="Times New Roman"/>
                <w:i/>
              </w:rPr>
              <w:t>b</w:t>
            </w:r>
          </w:p>
        </w:tc>
        <w:tc>
          <w:tcPr>
            <w:tcW w:w="1152" w:type="dxa"/>
          </w:tcPr>
          <w:p w:rsidR="0064629D" w:rsidRPr="006C14A1" w:rsidRDefault="0064629D" w:rsidP="006859FC">
            <w:pPr>
              <w:pStyle w:val="Footer"/>
              <w:tabs>
                <w:tab w:val="clear" w:pos="4320"/>
                <w:tab w:val="clear" w:pos="8640"/>
                <w:tab w:val="decimal" w:pos="468"/>
              </w:tabs>
              <w:spacing w:line="240" w:lineRule="auto"/>
              <w:rPr>
                <w:rFonts w:ascii="Times New Roman" w:hAnsi="Times New Roman"/>
              </w:rPr>
            </w:pPr>
            <w:r w:rsidRPr="006C14A1">
              <w:rPr>
                <w:rFonts w:ascii="Times New Roman" w:hAnsi="Times New Roman"/>
              </w:rPr>
              <w:t>1.00</w:t>
            </w:r>
          </w:p>
        </w:tc>
        <w:tc>
          <w:tcPr>
            <w:tcW w:w="1152" w:type="dxa"/>
          </w:tcPr>
          <w:p w:rsidR="0064629D" w:rsidRPr="006C14A1" w:rsidRDefault="0064629D" w:rsidP="006859FC">
            <w:pPr>
              <w:tabs>
                <w:tab w:val="decimal" w:pos="486"/>
              </w:tabs>
              <w:spacing w:line="240" w:lineRule="auto"/>
              <w:rPr>
                <w:rFonts w:ascii="Times New Roman" w:hAnsi="Times New Roman"/>
              </w:rPr>
            </w:pPr>
            <w:r w:rsidRPr="006C14A1">
              <w:rPr>
                <w:rFonts w:ascii="Times New Roman" w:hAnsi="Times New Roman"/>
              </w:rPr>
              <w:t>1.00</w:t>
            </w:r>
          </w:p>
        </w:tc>
        <w:tc>
          <w:tcPr>
            <w:tcW w:w="1152" w:type="dxa"/>
          </w:tcPr>
          <w:p w:rsidR="0064629D" w:rsidRPr="006C14A1" w:rsidRDefault="0064629D" w:rsidP="006859FC">
            <w:pPr>
              <w:tabs>
                <w:tab w:val="decimal" w:pos="486"/>
              </w:tabs>
              <w:spacing w:line="240" w:lineRule="auto"/>
              <w:rPr>
                <w:rFonts w:ascii="Times New Roman" w:hAnsi="Times New Roman"/>
              </w:rPr>
            </w:pPr>
            <w:r w:rsidRPr="006C14A1">
              <w:rPr>
                <w:rFonts w:ascii="Times New Roman" w:hAnsi="Times New Roman"/>
              </w:rPr>
              <w:t>1.00</w:t>
            </w:r>
          </w:p>
        </w:tc>
        <w:tc>
          <w:tcPr>
            <w:tcW w:w="1152" w:type="dxa"/>
          </w:tcPr>
          <w:p w:rsidR="0064629D" w:rsidRPr="006C14A1" w:rsidRDefault="0064629D" w:rsidP="006859FC">
            <w:pPr>
              <w:tabs>
                <w:tab w:val="decimal" w:pos="486"/>
              </w:tabs>
              <w:spacing w:line="240" w:lineRule="auto"/>
              <w:rPr>
                <w:rFonts w:ascii="Times New Roman" w:hAnsi="Times New Roman"/>
              </w:rPr>
            </w:pPr>
            <w:r w:rsidRPr="006C14A1">
              <w:rPr>
                <w:rFonts w:ascii="Times New Roman" w:hAnsi="Times New Roman"/>
              </w:rPr>
              <w:t>0.60</w:t>
            </w:r>
          </w:p>
        </w:tc>
      </w:tr>
      <w:tr w:rsidR="0064629D" w:rsidRPr="006C14A1" w:rsidTr="0064629D">
        <w:tc>
          <w:tcPr>
            <w:tcW w:w="864" w:type="dxa"/>
          </w:tcPr>
          <w:p w:rsidR="0064629D" w:rsidRPr="0064629D" w:rsidRDefault="0064629D" w:rsidP="006859FC">
            <w:pPr>
              <w:spacing w:line="240" w:lineRule="auto"/>
              <w:jc w:val="center"/>
              <w:rPr>
                <w:rFonts w:ascii="Times New Roman" w:hAnsi="Times New Roman"/>
                <w:i/>
              </w:rPr>
            </w:pPr>
            <w:r w:rsidRPr="0064629D">
              <w:rPr>
                <w:rFonts w:ascii="Times New Roman" w:hAnsi="Times New Roman"/>
                <w:i/>
              </w:rPr>
              <w:t>g</w:t>
            </w:r>
          </w:p>
        </w:tc>
        <w:tc>
          <w:tcPr>
            <w:tcW w:w="1152" w:type="dxa"/>
          </w:tcPr>
          <w:p w:rsidR="0064629D" w:rsidRPr="006C14A1" w:rsidRDefault="0064629D" w:rsidP="006859FC">
            <w:pPr>
              <w:pStyle w:val="Footer"/>
              <w:tabs>
                <w:tab w:val="clear" w:pos="4320"/>
                <w:tab w:val="clear" w:pos="8640"/>
                <w:tab w:val="decimal" w:pos="468"/>
              </w:tabs>
              <w:spacing w:line="240" w:lineRule="auto"/>
              <w:rPr>
                <w:rFonts w:ascii="Times New Roman" w:hAnsi="Times New Roman"/>
              </w:rPr>
            </w:pPr>
            <w:r w:rsidRPr="006C14A1">
              <w:rPr>
                <w:rFonts w:ascii="Times New Roman" w:hAnsi="Times New Roman"/>
              </w:rPr>
              <w:t>20.0%</w:t>
            </w:r>
          </w:p>
        </w:tc>
        <w:tc>
          <w:tcPr>
            <w:tcW w:w="1152" w:type="dxa"/>
          </w:tcPr>
          <w:p w:rsidR="0064629D" w:rsidRPr="006C14A1" w:rsidRDefault="0064629D" w:rsidP="006859FC">
            <w:pPr>
              <w:tabs>
                <w:tab w:val="decimal" w:pos="486"/>
              </w:tabs>
              <w:spacing w:line="240" w:lineRule="auto"/>
              <w:rPr>
                <w:rFonts w:ascii="Times New Roman" w:hAnsi="Times New Roman"/>
              </w:rPr>
            </w:pPr>
            <w:r w:rsidRPr="006C14A1">
              <w:rPr>
                <w:rFonts w:ascii="Times New Roman" w:hAnsi="Times New Roman"/>
              </w:rPr>
              <w:t>20.0%</w:t>
            </w:r>
          </w:p>
        </w:tc>
        <w:tc>
          <w:tcPr>
            <w:tcW w:w="1152" w:type="dxa"/>
          </w:tcPr>
          <w:p w:rsidR="0064629D" w:rsidRPr="006C14A1" w:rsidRDefault="0064629D" w:rsidP="006859FC">
            <w:pPr>
              <w:pStyle w:val="Footer"/>
              <w:tabs>
                <w:tab w:val="clear" w:pos="4320"/>
                <w:tab w:val="clear" w:pos="8640"/>
                <w:tab w:val="decimal" w:pos="486"/>
              </w:tabs>
              <w:spacing w:line="240" w:lineRule="auto"/>
              <w:rPr>
                <w:rFonts w:ascii="Times New Roman" w:hAnsi="Times New Roman"/>
              </w:rPr>
            </w:pPr>
            <w:r w:rsidRPr="006C14A1">
              <w:rPr>
                <w:rFonts w:ascii="Times New Roman" w:hAnsi="Times New Roman"/>
              </w:rPr>
              <w:t>20.0%</w:t>
            </w:r>
          </w:p>
        </w:tc>
        <w:tc>
          <w:tcPr>
            <w:tcW w:w="1152" w:type="dxa"/>
          </w:tcPr>
          <w:p w:rsidR="0064629D" w:rsidRPr="006C14A1" w:rsidRDefault="0064629D" w:rsidP="006859FC">
            <w:pPr>
              <w:tabs>
                <w:tab w:val="decimal" w:pos="486"/>
              </w:tabs>
              <w:spacing w:line="240" w:lineRule="auto"/>
              <w:rPr>
                <w:rFonts w:ascii="Times New Roman" w:hAnsi="Times New Roman"/>
              </w:rPr>
            </w:pPr>
            <w:r w:rsidRPr="006C14A1">
              <w:rPr>
                <w:rFonts w:ascii="Times New Roman" w:hAnsi="Times New Roman"/>
              </w:rPr>
              <w:t>9.0%</w:t>
            </w:r>
          </w:p>
        </w:tc>
      </w:tr>
    </w:tbl>
    <w:p w:rsidR="0064629D" w:rsidRDefault="0064629D" w:rsidP="0064629D">
      <w:pPr>
        <w:spacing w:before="120" w:after="120" w:line="240" w:lineRule="auto"/>
        <w:ind w:left="1080" w:hanging="540"/>
        <w:rPr>
          <w:rFonts w:ascii="Times New Roman" w:hAnsi="Times New Roman"/>
        </w:rPr>
      </w:pPr>
      <w:r>
        <w:rPr>
          <w:rFonts w:ascii="Times New Roman" w:hAnsi="Times New Roman"/>
        </w:rPr>
        <w:t>The year-6 earnings estimate</w:t>
      </w:r>
      <w:r w:rsidR="004422C0">
        <w:rPr>
          <w:rFonts w:ascii="Times New Roman" w:hAnsi="Times New Roman"/>
        </w:rPr>
        <w:t xml:space="preserve"> (</w:t>
      </w:r>
      <w:r w:rsidR="00EF7394">
        <w:rPr>
          <w:rFonts w:ascii="Times New Roman" w:hAnsi="Times New Roman"/>
        </w:rPr>
        <w:t>E</w:t>
      </w:r>
      <w:r w:rsidR="00EF7394" w:rsidRPr="00EF7394">
        <w:rPr>
          <w:rFonts w:ascii="Times New Roman" w:hAnsi="Times New Roman"/>
          <w:vertAlign w:val="subscript"/>
        </w:rPr>
        <w:t>6</w:t>
      </w:r>
      <w:r w:rsidR="00EF7394">
        <w:rPr>
          <w:rFonts w:ascii="Times New Roman" w:hAnsi="Times New Roman"/>
        </w:rPr>
        <w:t xml:space="preserve"> = </w:t>
      </w:r>
      <w:r w:rsidR="004422C0" w:rsidRPr="004422C0">
        <w:rPr>
          <w:rFonts w:ascii="Times New Roman" w:hAnsi="Times New Roman"/>
          <w:color w:val="FF0000"/>
        </w:rPr>
        <w:t xml:space="preserve">27.123 </w:t>
      </w:r>
      <w:r w:rsidR="004422C0">
        <w:rPr>
          <w:rFonts w:ascii="Times New Roman" w:hAnsi="Times New Roman"/>
        </w:rPr>
        <w:t xml:space="preserve">= 24.883 x </w:t>
      </w:r>
      <w:r w:rsidR="004422C0" w:rsidRPr="004422C0">
        <w:rPr>
          <w:rFonts w:ascii="Times New Roman" w:hAnsi="Times New Roman"/>
          <w:color w:val="FF0000"/>
        </w:rPr>
        <w:t>1.09</w:t>
      </w:r>
      <w:r w:rsidR="004422C0">
        <w:rPr>
          <w:rFonts w:ascii="Times New Roman" w:hAnsi="Times New Roman"/>
        </w:rPr>
        <w:t>)</w:t>
      </w:r>
      <w:r>
        <w:rPr>
          <w:rFonts w:ascii="Times New Roman" w:hAnsi="Times New Roman"/>
        </w:rPr>
        <w:t xml:space="preserve"> is based on growth</w:t>
      </w:r>
      <w:r w:rsidR="00EF7394">
        <w:rPr>
          <w:rFonts w:ascii="Times New Roman" w:hAnsi="Times New Roman"/>
        </w:rPr>
        <w:t xml:space="preserve"> </w:t>
      </w:r>
      <w:r>
        <w:rPr>
          <w:rFonts w:ascii="Times New Roman" w:hAnsi="Times New Roman"/>
        </w:rPr>
        <w:t xml:space="preserve">rate of </w:t>
      </w:r>
      <w:r w:rsidR="00EF7394">
        <w:rPr>
          <w:rFonts w:ascii="Times New Roman" w:hAnsi="Times New Roman"/>
        </w:rPr>
        <w:t>g</w:t>
      </w:r>
      <w:r w:rsidR="00EF7394" w:rsidRPr="00EF7394">
        <w:rPr>
          <w:rFonts w:ascii="Times New Roman" w:hAnsi="Times New Roman"/>
          <w:vertAlign w:val="subscript"/>
        </w:rPr>
        <w:t>6</w:t>
      </w:r>
      <w:r w:rsidR="00EF7394">
        <w:rPr>
          <w:rFonts w:ascii="Times New Roman" w:hAnsi="Times New Roman"/>
        </w:rPr>
        <w:t xml:space="preserve"> = </w:t>
      </w:r>
      <w:r w:rsidRPr="004422C0">
        <w:rPr>
          <w:rFonts w:ascii="Times New Roman" w:hAnsi="Times New Roman"/>
          <w:color w:val="FF0000"/>
        </w:rPr>
        <w:t>0.15 × (1-</w:t>
      </w:r>
      <w:r w:rsidR="00270126">
        <w:rPr>
          <w:rFonts w:ascii="Times New Roman" w:hAnsi="Times New Roman"/>
          <w:color w:val="FF0000"/>
        </w:rPr>
        <w:t xml:space="preserve"> </w:t>
      </w:r>
      <w:r w:rsidRPr="004422C0">
        <w:rPr>
          <w:rFonts w:ascii="Times New Roman" w:hAnsi="Times New Roman"/>
          <w:color w:val="FF0000"/>
        </w:rPr>
        <w:t>0.40) = 0.09</w:t>
      </w:r>
      <w:r>
        <w:rPr>
          <w:rFonts w:ascii="Times New Roman" w:hAnsi="Times New Roman"/>
        </w:rPr>
        <w:t xml:space="preserve">. </w:t>
      </w:r>
      <w:r w:rsidR="00EF7394">
        <w:rPr>
          <w:rFonts w:ascii="Times New Roman" w:hAnsi="Times New Roman"/>
        </w:rPr>
        <w:t xml:space="preserve"> </w:t>
      </w:r>
      <w:r w:rsidR="00EF7394" w:rsidRPr="00270126">
        <w:rPr>
          <w:rFonts w:ascii="Times New Roman" w:hAnsi="Times New Roman"/>
          <w:color w:val="70AD47" w:themeColor="accent6"/>
        </w:rPr>
        <w:t>D</w:t>
      </w:r>
      <w:r w:rsidR="00EF7394" w:rsidRPr="00270126">
        <w:rPr>
          <w:rFonts w:ascii="Times New Roman" w:hAnsi="Times New Roman"/>
          <w:color w:val="70AD47" w:themeColor="accent6"/>
          <w:vertAlign w:val="subscript"/>
        </w:rPr>
        <w:t xml:space="preserve">6 </w:t>
      </w:r>
      <w:r w:rsidR="00EF7394" w:rsidRPr="00270126">
        <w:rPr>
          <w:rFonts w:ascii="Times New Roman" w:hAnsi="Times New Roman"/>
          <w:color w:val="70AD47" w:themeColor="accent6"/>
        </w:rPr>
        <w:t>= E</w:t>
      </w:r>
      <w:r w:rsidR="00EF7394" w:rsidRPr="00270126">
        <w:rPr>
          <w:rFonts w:ascii="Times New Roman" w:hAnsi="Times New Roman"/>
          <w:color w:val="70AD47" w:themeColor="accent6"/>
          <w:vertAlign w:val="subscript"/>
        </w:rPr>
        <w:t>6</w:t>
      </w:r>
      <w:r w:rsidR="00EF7394" w:rsidRPr="00270126">
        <w:rPr>
          <w:rFonts w:ascii="Times New Roman" w:hAnsi="Times New Roman"/>
          <w:color w:val="70AD47" w:themeColor="accent6"/>
        </w:rPr>
        <w:t xml:space="preserve"> x 0.4 = 27.123 x 0.4 = 10.85.</w:t>
      </w:r>
    </w:p>
    <w:p w:rsidR="00EF7394" w:rsidRPr="00EF7394" w:rsidRDefault="00EF7394" w:rsidP="0064629D">
      <w:pPr>
        <w:spacing w:before="120" w:after="120" w:line="240" w:lineRule="auto"/>
        <w:ind w:left="1080" w:hanging="540"/>
        <w:rPr>
          <w:rFonts w:ascii="Times New Roman" w:hAnsi="Times New Roman"/>
        </w:rPr>
      </w:pPr>
      <w:r>
        <w:rPr>
          <w:rFonts w:ascii="Times New Roman" w:hAnsi="Times New Roman"/>
        </w:rPr>
        <w:t xml:space="preserve"> g</w:t>
      </w:r>
      <w:r w:rsidRPr="00EF7394">
        <w:rPr>
          <w:rFonts w:ascii="Times New Roman" w:hAnsi="Times New Roman"/>
          <w:vertAlign w:val="subscript"/>
        </w:rPr>
        <w:t>1</w:t>
      </w:r>
      <w:r>
        <w:rPr>
          <w:rFonts w:ascii="Times New Roman" w:hAnsi="Times New Roman"/>
        </w:rPr>
        <w:t xml:space="preserve"> through g</w:t>
      </w:r>
      <w:r w:rsidRPr="00EF7394">
        <w:rPr>
          <w:rFonts w:ascii="Times New Roman" w:hAnsi="Times New Roman"/>
          <w:vertAlign w:val="subscript"/>
        </w:rPr>
        <w:t>5</w:t>
      </w:r>
      <w:r>
        <w:rPr>
          <w:rFonts w:ascii="Times New Roman" w:hAnsi="Times New Roman"/>
          <w:vertAlign w:val="subscript"/>
        </w:rPr>
        <w:t xml:space="preserve"> </w:t>
      </w:r>
      <w:r w:rsidRPr="00EF7394">
        <w:rPr>
          <w:rFonts w:ascii="Times New Roman" w:hAnsi="Times New Roman"/>
        </w:rPr>
        <w:t xml:space="preserve">= </w:t>
      </w:r>
      <w:r>
        <w:rPr>
          <w:rFonts w:ascii="Times New Roman" w:hAnsi="Times New Roman"/>
        </w:rPr>
        <w:t>ROE x b = 20% x 1 = 20%</w:t>
      </w:r>
    </w:p>
    <w:p w:rsidR="0051398A" w:rsidRPr="006C14A1" w:rsidRDefault="0051398A" w:rsidP="0051398A">
      <w:pPr>
        <w:spacing w:before="120" w:after="120" w:line="240" w:lineRule="auto"/>
        <w:ind w:left="1080" w:hanging="540"/>
        <w:rPr>
          <w:rFonts w:ascii="Times New Roman" w:hAnsi="Times New Roman"/>
        </w:rPr>
      </w:pPr>
      <w:r w:rsidRPr="006C14A1">
        <w:rPr>
          <w:rFonts w:ascii="Times New Roman" w:hAnsi="Times New Roman"/>
        </w:rPr>
        <w:t>a.</w:t>
      </w:r>
      <w:r w:rsidRPr="006C14A1">
        <w:rPr>
          <w:rFonts w:ascii="Times New Roman" w:hAnsi="Times New Roman"/>
        </w:rPr>
        <w:tab/>
      </w:r>
      <w:r w:rsidR="00A945B3" w:rsidRPr="006C14A1">
        <w:rPr>
          <w:rFonts w:ascii="Times New Roman" w:hAnsi="Times New Roman"/>
          <w:noProof/>
          <w:position w:val="-28"/>
        </w:rPr>
      </w:r>
      <w:r w:rsidR="00A945B3" w:rsidRPr="006C14A1">
        <w:rPr>
          <w:rFonts w:ascii="Times New Roman" w:hAnsi="Times New Roman"/>
          <w:noProof/>
          <w:position w:val="-28"/>
        </w:rPr>
        <w:object w:dxaOrig="3760" w:dyaOrig="680">
          <v:shape id="_x0000_i1032" type="#_x0000_t75" alt="" style="width:188.15pt;height:34.3pt;mso-width-percent:0;mso-height-percent:0;mso-width-percent:0;mso-height-percent:0" o:ole="" fillcolor="window">
            <v:imagedata r:id="rId22" o:title=""/>
          </v:shape>
          <o:OLEObject Type="Embed" ProgID="Equation.3" ShapeID="_x0000_i1032" DrawAspect="Content" ObjectID="_1741595350" r:id="rId23"/>
        </w:object>
      </w:r>
    </w:p>
    <w:p w:rsidR="0051398A" w:rsidRDefault="00A945B3" w:rsidP="001C3112">
      <w:pPr>
        <w:spacing w:line="240" w:lineRule="auto"/>
        <w:ind w:left="1080"/>
        <w:rPr>
          <w:rFonts w:ascii="Times New Roman" w:hAnsi="Times New Roman"/>
        </w:rPr>
      </w:pPr>
      <w:r w:rsidRPr="006C14A1">
        <w:rPr>
          <w:rFonts w:ascii="Times New Roman" w:hAnsi="Times New Roman"/>
          <w:noProof/>
          <w:position w:val="-30"/>
        </w:rPr>
      </w:r>
      <w:r w:rsidR="00A945B3" w:rsidRPr="006C14A1">
        <w:rPr>
          <w:rFonts w:ascii="Times New Roman" w:hAnsi="Times New Roman"/>
          <w:noProof/>
          <w:position w:val="-30"/>
        </w:rPr>
        <w:object w:dxaOrig="3260" w:dyaOrig="700">
          <v:shape id="_x0000_i1033" type="#_x0000_t75" alt="" style="width:162.85pt;height:34.7pt;mso-width-percent:0;mso-height-percent:0;mso-width-percent:0;mso-height-percent:0" o:ole="" fillcolor="window">
            <v:imagedata r:id="rId24" o:title=""/>
          </v:shape>
          <o:OLEObject Type="Embed" ProgID="Equation.3" ShapeID="_x0000_i1033" DrawAspect="Content" ObjectID="_1741595351" r:id="rId25"/>
        </w:object>
      </w:r>
    </w:p>
    <w:p w:rsidR="00F4380A" w:rsidRPr="006C14A1" w:rsidRDefault="00F4380A" w:rsidP="00F4380A">
      <w:pPr>
        <w:spacing w:line="240" w:lineRule="auto"/>
        <w:rPr>
          <w:rFonts w:ascii="Times New Roman" w:hAnsi="Times New Roman"/>
        </w:rPr>
      </w:pPr>
    </w:p>
    <w:p w:rsidR="00F4380A" w:rsidRPr="00F4380A" w:rsidRDefault="00F4380A" w:rsidP="00F4380A">
      <w:pPr>
        <w:pStyle w:val="ListParagraph"/>
        <w:numPr>
          <w:ilvl w:val="0"/>
          <w:numId w:val="6"/>
        </w:numPr>
        <w:spacing w:line="240" w:lineRule="auto"/>
        <w:rPr>
          <w:rFonts w:ascii="Times New Roman" w:hAnsi="Times New Roman"/>
        </w:rPr>
      </w:pPr>
      <w:r w:rsidRPr="00F4380A">
        <w:rPr>
          <w:rFonts w:ascii="Times New Roman" w:hAnsi="Times New Roman"/>
        </w:rPr>
        <w:t xml:space="preserve">The price should rise by 15% per year until year 6: </w:t>
      </w:r>
      <w:r w:rsidRPr="00270126">
        <w:rPr>
          <w:rFonts w:ascii="Times New Roman" w:hAnsi="Times New Roman"/>
          <w:color w:val="FF0000"/>
        </w:rPr>
        <w:t>because there is no dividend, the entire return must be in capital gains.</w:t>
      </w:r>
      <w:r w:rsidRPr="00F4380A">
        <w:rPr>
          <w:rFonts w:ascii="Times New Roman" w:hAnsi="Times New Roman"/>
        </w:rPr>
        <w:t xml:space="preserve">  </w:t>
      </w:r>
      <w:proofErr w:type="gramStart"/>
      <w:r w:rsidRPr="00F4380A">
        <w:rPr>
          <w:rFonts w:ascii="Times New Roman" w:hAnsi="Times New Roman"/>
        </w:rPr>
        <w:t>Therefore</w:t>
      </w:r>
      <w:proofErr w:type="gramEnd"/>
      <w:r w:rsidRPr="00F4380A">
        <w:rPr>
          <w:rFonts w:ascii="Times New Roman" w:hAnsi="Times New Roman"/>
        </w:rPr>
        <w:t xml:space="preserve"> the price in one year should be $103.39</w:t>
      </w:r>
      <w:r w:rsidR="00270126">
        <w:rPr>
          <w:rFonts w:ascii="Times New Roman" w:hAnsi="Times New Roman"/>
        </w:rPr>
        <w:t xml:space="preserve"> = 89.90 (1 + 0.15)</w:t>
      </w:r>
      <w:r w:rsidRPr="00F4380A">
        <w:rPr>
          <w:rFonts w:ascii="Times New Roman" w:hAnsi="Times New Roman"/>
        </w:rPr>
        <w:t>.</w:t>
      </w:r>
    </w:p>
    <w:p w:rsidR="00F4380A" w:rsidRPr="005300A9" w:rsidRDefault="00F4380A" w:rsidP="00F4380A">
      <w:pPr>
        <w:pStyle w:val="Footer"/>
        <w:tabs>
          <w:tab w:val="clear" w:pos="4320"/>
          <w:tab w:val="clear" w:pos="8640"/>
        </w:tabs>
        <w:spacing w:line="240" w:lineRule="auto"/>
        <w:rPr>
          <w:rFonts w:ascii="Times New Roman" w:hAnsi="Times New Roman"/>
        </w:rPr>
      </w:pPr>
    </w:p>
    <w:p w:rsidR="00F4380A" w:rsidRDefault="00F4380A" w:rsidP="00F4380A">
      <w:pPr>
        <w:numPr>
          <w:ilvl w:val="0"/>
          <w:numId w:val="6"/>
        </w:numPr>
        <w:tabs>
          <w:tab w:val="clear" w:pos="795"/>
        </w:tabs>
        <w:spacing w:line="240" w:lineRule="auto"/>
        <w:ind w:left="900"/>
        <w:rPr>
          <w:rFonts w:ascii="Times New Roman" w:hAnsi="Times New Roman"/>
        </w:rPr>
      </w:pPr>
      <w:r w:rsidRPr="005300A9">
        <w:rPr>
          <w:rFonts w:ascii="Times New Roman" w:hAnsi="Times New Roman"/>
        </w:rPr>
        <w:t>The price should rise by 15% per year until year 6: because there is no dividend, the entire return must be in capital gains.</w:t>
      </w:r>
      <w:r>
        <w:rPr>
          <w:rFonts w:ascii="Times New Roman" w:hAnsi="Times New Roman"/>
        </w:rPr>
        <w:t xml:space="preserve"> </w:t>
      </w:r>
      <w:proofErr w:type="gramStart"/>
      <w:r>
        <w:rPr>
          <w:rFonts w:ascii="Times New Roman" w:hAnsi="Times New Roman"/>
        </w:rPr>
        <w:t>Therefore</w:t>
      </w:r>
      <w:proofErr w:type="gramEnd"/>
      <w:r>
        <w:rPr>
          <w:rFonts w:ascii="Times New Roman" w:hAnsi="Times New Roman"/>
        </w:rPr>
        <w:t xml:space="preserve"> the price in two years should be $118.89</w:t>
      </w:r>
      <w:r w:rsidR="00270126">
        <w:rPr>
          <w:rFonts w:ascii="Times New Roman" w:hAnsi="Times New Roman"/>
        </w:rPr>
        <w:t xml:space="preserve"> = 103.39 (1 + 0.15)</w:t>
      </w:r>
      <w:r>
        <w:rPr>
          <w:rFonts w:ascii="Times New Roman" w:hAnsi="Times New Roman"/>
        </w:rPr>
        <w:t>.</w:t>
      </w:r>
    </w:p>
    <w:p w:rsidR="00F4380A" w:rsidRPr="005300A9" w:rsidRDefault="00F4380A" w:rsidP="00F4380A">
      <w:pPr>
        <w:numPr>
          <w:ilvl w:val="0"/>
          <w:numId w:val="6"/>
        </w:numPr>
        <w:tabs>
          <w:tab w:val="clear" w:pos="795"/>
        </w:tabs>
        <w:spacing w:line="240" w:lineRule="auto"/>
        <w:ind w:left="1080" w:hanging="540"/>
        <w:rPr>
          <w:rFonts w:ascii="Times New Roman" w:hAnsi="Times New Roman"/>
        </w:rPr>
      </w:pPr>
    </w:p>
    <w:p w:rsidR="00F4380A" w:rsidRDefault="00F4380A" w:rsidP="00F4380A">
      <w:pPr>
        <w:pStyle w:val="ListParagraph"/>
        <w:rPr>
          <w:rFonts w:ascii="Times New Roman" w:hAnsi="Times New Roman"/>
        </w:rPr>
      </w:pPr>
    </w:p>
    <w:tbl>
      <w:tblPr>
        <w:tblpPr w:leftFromText="180" w:rightFromText="180" w:vertAnchor="text" w:horzAnchor="page" w:tblpX="2713" w:tblpY="1"/>
        <w:tblOverlap w:val="never"/>
        <w:tblW w:w="0" w:type="auto"/>
        <w:tblBorders>
          <w:top w:val="nil"/>
          <w:left w:val="nil"/>
          <w:bottom w:val="nil"/>
          <w:right w:val="nil"/>
          <w:insideH w:val="nil"/>
          <w:insideV w:val="nil"/>
        </w:tblBorders>
        <w:tblLayout w:type="fixed"/>
        <w:tblLook w:val="00A0" w:firstRow="1" w:lastRow="0" w:firstColumn="1" w:lastColumn="0" w:noHBand="0" w:noVBand="0"/>
      </w:tblPr>
      <w:tblGrid>
        <w:gridCol w:w="864"/>
        <w:gridCol w:w="1152"/>
        <w:gridCol w:w="1152"/>
        <w:gridCol w:w="1152"/>
        <w:gridCol w:w="1152"/>
      </w:tblGrid>
      <w:tr w:rsidR="00F4380A" w:rsidRPr="006C14A1" w:rsidTr="00AC434A">
        <w:trPr>
          <w:trHeight w:val="180"/>
        </w:trPr>
        <w:tc>
          <w:tcPr>
            <w:tcW w:w="864" w:type="dxa"/>
          </w:tcPr>
          <w:p w:rsidR="00F4380A" w:rsidRPr="006C14A1" w:rsidRDefault="00F4380A" w:rsidP="00AC434A">
            <w:pPr>
              <w:pStyle w:val="Footer"/>
              <w:tabs>
                <w:tab w:val="clear" w:pos="4320"/>
                <w:tab w:val="clear" w:pos="8640"/>
                <w:tab w:val="left" w:pos="240"/>
              </w:tabs>
              <w:spacing w:line="240" w:lineRule="auto"/>
              <w:jc w:val="center"/>
              <w:rPr>
                <w:rFonts w:ascii="Times New Roman" w:hAnsi="Times New Roman"/>
              </w:rPr>
            </w:pPr>
            <w:r w:rsidRPr="006C14A1">
              <w:rPr>
                <w:rFonts w:ascii="Times New Roman" w:hAnsi="Times New Roman"/>
              </w:rPr>
              <w:t>Time:</w:t>
            </w:r>
          </w:p>
        </w:tc>
        <w:tc>
          <w:tcPr>
            <w:tcW w:w="1152" w:type="dxa"/>
            <w:tcBorders>
              <w:bottom w:val="single" w:sz="4" w:space="0" w:color="auto"/>
            </w:tcBorders>
          </w:tcPr>
          <w:p w:rsidR="00F4380A" w:rsidRPr="006C14A1" w:rsidRDefault="00F4380A" w:rsidP="00AC434A">
            <w:pPr>
              <w:spacing w:line="240" w:lineRule="auto"/>
              <w:jc w:val="center"/>
              <w:rPr>
                <w:rFonts w:ascii="Times New Roman" w:hAnsi="Times New Roman"/>
              </w:rPr>
            </w:pPr>
            <w:r w:rsidRPr="006C14A1">
              <w:rPr>
                <w:rFonts w:ascii="Times New Roman" w:hAnsi="Times New Roman"/>
              </w:rPr>
              <w:t>0</w:t>
            </w:r>
          </w:p>
        </w:tc>
        <w:tc>
          <w:tcPr>
            <w:tcW w:w="1152" w:type="dxa"/>
            <w:tcBorders>
              <w:bottom w:val="single" w:sz="4" w:space="0" w:color="auto"/>
            </w:tcBorders>
          </w:tcPr>
          <w:p w:rsidR="00F4380A" w:rsidRPr="006C14A1" w:rsidRDefault="00F4380A" w:rsidP="00AC434A">
            <w:pPr>
              <w:spacing w:line="240" w:lineRule="auto"/>
              <w:jc w:val="center"/>
              <w:rPr>
                <w:rFonts w:ascii="Times New Roman" w:hAnsi="Times New Roman"/>
              </w:rPr>
            </w:pPr>
            <w:r w:rsidRPr="006C14A1">
              <w:rPr>
                <w:rFonts w:ascii="Times New Roman" w:hAnsi="Times New Roman"/>
              </w:rPr>
              <w:t>1</w:t>
            </w:r>
          </w:p>
        </w:tc>
        <w:tc>
          <w:tcPr>
            <w:tcW w:w="1152" w:type="dxa"/>
            <w:tcBorders>
              <w:bottom w:val="single" w:sz="4" w:space="0" w:color="auto"/>
            </w:tcBorders>
          </w:tcPr>
          <w:p w:rsidR="00F4380A" w:rsidRPr="006C14A1" w:rsidRDefault="00F4380A" w:rsidP="00AC434A">
            <w:pPr>
              <w:spacing w:line="240" w:lineRule="auto"/>
              <w:jc w:val="center"/>
              <w:rPr>
                <w:rFonts w:ascii="Times New Roman" w:hAnsi="Times New Roman"/>
              </w:rPr>
            </w:pPr>
            <w:r w:rsidRPr="006C14A1">
              <w:rPr>
                <w:rFonts w:ascii="Times New Roman" w:hAnsi="Times New Roman"/>
              </w:rPr>
              <w:t>5</w:t>
            </w:r>
          </w:p>
        </w:tc>
        <w:tc>
          <w:tcPr>
            <w:tcW w:w="1152" w:type="dxa"/>
            <w:tcBorders>
              <w:bottom w:val="single" w:sz="4" w:space="0" w:color="auto"/>
            </w:tcBorders>
          </w:tcPr>
          <w:p w:rsidR="00F4380A" w:rsidRPr="006C14A1" w:rsidRDefault="00F4380A" w:rsidP="00AC434A">
            <w:pPr>
              <w:spacing w:line="240" w:lineRule="auto"/>
              <w:jc w:val="center"/>
              <w:rPr>
                <w:rFonts w:ascii="Times New Roman" w:hAnsi="Times New Roman"/>
              </w:rPr>
            </w:pPr>
            <w:r w:rsidRPr="006C14A1">
              <w:rPr>
                <w:rFonts w:ascii="Times New Roman" w:hAnsi="Times New Roman"/>
              </w:rPr>
              <w:t>6</w:t>
            </w:r>
          </w:p>
        </w:tc>
      </w:tr>
      <w:tr w:rsidR="00F4380A" w:rsidRPr="006C14A1" w:rsidTr="00AC434A">
        <w:trPr>
          <w:trHeight w:hRule="exact" w:val="280"/>
        </w:trPr>
        <w:tc>
          <w:tcPr>
            <w:tcW w:w="864" w:type="dxa"/>
            <w:vAlign w:val="bottom"/>
          </w:tcPr>
          <w:p w:rsidR="00F4380A" w:rsidRPr="006C14A1" w:rsidRDefault="00F4380A" w:rsidP="00AC434A">
            <w:pPr>
              <w:spacing w:line="240" w:lineRule="auto"/>
              <w:jc w:val="center"/>
              <w:rPr>
                <w:rFonts w:ascii="Times New Roman" w:hAnsi="Times New Roman"/>
              </w:rPr>
            </w:pPr>
            <w:r w:rsidRPr="0064629D">
              <w:rPr>
                <w:rFonts w:ascii="Times New Roman" w:hAnsi="Times New Roman"/>
                <w:i/>
              </w:rPr>
              <w:t>E</w:t>
            </w:r>
            <w:r w:rsidRPr="006C14A1">
              <w:rPr>
                <w:rFonts w:ascii="Times New Roman" w:hAnsi="Times New Roman"/>
                <w:vertAlign w:val="subscript"/>
              </w:rPr>
              <w:t xml:space="preserve"> t</w:t>
            </w:r>
          </w:p>
        </w:tc>
        <w:tc>
          <w:tcPr>
            <w:tcW w:w="1152" w:type="dxa"/>
            <w:tcBorders>
              <w:top w:val="nil"/>
            </w:tcBorders>
            <w:vAlign w:val="bottom"/>
          </w:tcPr>
          <w:p w:rsidR="00F4380A" w:rsidRPr="006C14A1" w:rsidRDefault="00F4380A" w:rsidP="00AC434A">
            <w:pPr>
              <w:tabs>
                <w:tab w:val="decimal" w:pos="468"/>
              </w:tabs>
              <w:spacing w:line="240" w:lineRule="auto"/>
              <w:rPr>
                <w:rFonts w:ascii="Times New Roman" w:hAnsi="Times New Roman"/>
              </w:rPr>
            </w:pPr>
            <w:r w:rsidRPr="006C14A1">
              <w:rPr>
                <w:rFonts w:ascii="Times New Roman" w:hAnsi="Times New Roman"/>
              </w:rPr>
              <w:t>$10.000</w:t>
            </w:r>
          </w:p>
        </w:tc>
        <w:tc>
          <w:tcPr>
            <w:tcW w:w="1152" w:type="dxa"/>
            <w:tcBorders>
              <w:top w:val="nil"/>
            </w:tcBorders>
            <w:vAlign w:val="bottom"/>
          </w:tcPr>
          <w:p w:rsidR="00F4380A" w:rsidRPr="006C14A1" w:rsidRDefault="00F4380A" w:rsidP="00AC434A">
            <w:pPr>
              <w:pStyle w:val="Footer"/>
              <w:tabs>
                <w:tab w:val="clear" w:pos="4320"/>
                <w:tab w:val="clear" w:pos="8640"/>
                <w:tab w:val="decimal" w:pos="468"/>
              </w:tabs>
              <w:spacing w:line="240" w:lineRule="auto"/>
              <w:rPr>
                <w:rFonts w:ascii="Times New Roman" w:hAnsi="Times New Roman"/>
              </w:rPr>
            </w:pPr>
            <w:r w:rsidRPr="006C14A1">
              <w:rPr>
                <w:rFonts w:ascii="Times New Roman" w:hAnsi="Times New Roman"/>
              </w:rPr>
              <w:t>$12.000</w:t>
            </w:r>
          </w:p>
        </w:tc>
        <w:tc>
          <w:tcPr>
            <w:tcW w:w="1152" w:type="dxa"/>
            <w:tcBorders>
              <w:top w:val="nil"/>
            </w:tcBorders>
            <w:vAlign w:val="bottom"/>
          </w:tcPr>
          <w:p w:rsidR="00F4380A" w:rsidRPr="006C14A1" w:rsidRDefault="00F4380A" w:rsidP="00AC434A">
            <w:pPr>
              <w:tabs>
                <w:tab w:val="decimal" w:pos="468"/>
              </w:tabs>
              <w:spacing w:line="240" w:lineRule="auto"/>
              <w:rPr>
                <w:rFonts w:ascii="Times New Roman" w:hAnsi="Times New Roman"/>
              </w:rPr>
            </w:pPr>
            <w:r w:rsidRPr="006C14A1">
              <w:rPr>
                <w:rFonts w:ascii="Times New Roman" w:hAnsi="Times New Roman"/>
              </w:rPr>
              <w:t>$24.883</w:t>
            </w:r>
          </w:p>
        </w:tc>
        <w:tc>
          <w:tcPr>
            <w:tcW w:w="1152" w:type="dxa"/>
            <w:tcBorders>
              <w:top w:val="nil"/>
            </w:tcBorders>
            <w:vAlign w:val="bottom"/>
          </w:tcPr>
          <w:p w:rsidR="00F4380A" w:rsidRPr="006C14A1" w:rsidRDefault="00F4380A" w:rsidP="00AC434A">
            <w:pPr>
              <w:tabs>
                <w:tab w:val="decimal" w:pos="468"/>
              </w:tabs>
              <w:spacing w:line="240" w:lineRule="auto"/>
              <w:rPr>
                <w:rFonts w:ascii="Times New Roman" w:hAnsi="Times New Roman"/>
              </w:rPr>
            </w:pPr>
            <w:r w:rsidRPr="00270126">
              <w:rPr>
                <w:rFonts w:ascii="Times New Roman" w:hAnsi="Times New Roman"/>
                <w:color w:val="FF0000"/>
              </w:rPr>
              <w:t>$27.869</w:t>
            </w:r>
          </w:p>
        </w:tc>
      </w:tr>
      <w:tr w:rsidR="00F4380A" w:rsidRPr="006C14A1" w:rsidTr="00AC434A">
        <w:tc>
          <w:tcPr>
            <w:tcW w:w="864" w:type="dxa"/>
          </w:tcPr>
          <w:p w:rsidR="00F4380A" w:rsidRPr="006C14A1" w:rsidRDefault="00F4380A" w:rsidP="00AC434A">
            <w:pPr>
              <w:spacing w:line="240" w:lineRule="auto"/>
              <w:jc w:val="center"/>
              <w:rPr>
                <w:rFonts w:ascii="Times New Roman" w:hAnsi="Times New Roman"/>
              </w:rPr>
            </w:pPr>
            <w:r w:rsidRPr="0064629D">
              <w:rPr>
                <w:rFonts w:ascii="Times New Roman" w:hAnsi="Times New Roman"/>
                <w:i/>
              </w:rPr>
              <w:t>D</w:t>
            </w:r>
            <w:r w:rsidRPr="006C14A1">
              <w:rPr>
                <w:rFonts w:ascii="Times New Roman" w:hAnsi="Times New Roman"/>
                <w:vertAlign w:val="subscript"/>
              </w:rPr>
              <w:t xml:space="preserve"> t</w:t>
            </w:r>
          </w:p>
        </w:tc>
        <w:tc>
          <w:tcPr>
            <w:tcW w:w="1152" w:type="dxa"/>
          </w:tcPr>
          <w:p w:rsidR="00F4380A" w:rsidRPr="006C14A1" w:rsidRDefault="00F4380A" w:rsidP="00AC434A">
            <w:pPr>
              <w:tabs>
                <w:tab w:val="decimal" w:pos="468"/>
              </w:tabs>
              <w:spacing w:line="240" w:lineRule="auto"/>
              <w:rPr>
                <w:rFonts w:ascii="Times New Roman" w:hAnsi="Times New Roman"/>
              </w:rPr>
            </w:pPr>
            <w:proofErr w:type="gramStart"/>
            <w:r w:rsidRPr="006C14A1">
              <w:rPr>
                <w:rFonts w:ascii="Times New Roman" w:hAnsi="Times New Roman"/>
              </w:rPr>
              <w:t>$</w:t>
            </w:r>
            <w:r>
              <w:rPr>
                <w:rFonts w:ascii="Times New Roman" w:hAnsi="Times New Roman"/>
              </w:rPr>
              <w:t xml:space="preserve">  </w:t>
            </w:r>
            <w:r w:rsidRPr="006C14A1">
              <w:rPr>
                <w:rFonts w:ascii="Times New Roman" w:hAnsi="Times New Roman"/>
              </w:rPr>
              <w:t>0</w:t>
            </w:r>
            <w:proofErr w:type="gramEnd"/>
            <w:r w:rsidRPr="006C14A1">
              <w:rPr>
                <w:rFonts w:ascii="Times New Roman" w:hAnsi="Times New Roman"/>
              </w:rPr>
              <w:t>.00</w:t>
            </w:r>
            <w:r>
              <w:rPr>
                <w:rFonts w:ascii="Times New Roman" w:hAnsi="Times New Roman"/>
              </w:rPr>
              <w:t>0</w:t>
            </w:r>
          </w:p>
        </w:tc>
        <w:tc>
          <w:tcPr>
            <w:tcW w:w="1152" w:type="dxa"/>
          </w:tcPr>
          <w:p w:rsidR="00F4380A" w:rsidRPr="006C14A1" w:rsidRDefault="00F4380A" w:rsidP="00AC434A">
            <w:pPr>
              <w:tabs>
                <w:tab w:val="decimal" w:pos="468"/>
              </w:tabs>
              <w:spacing w:line="240" w:lineRule="auto"/>
              <w:rPr>
                <w:rFonts w:ascii="Times New Roman" w:hAnsi="Times New Roman"/>
              </w:rPr>
            </w:pPr>
            <w:proofErr w:type="gramStart"/>
            <w:r w:rsidRPr="006C14A1">
              <w:rPr>
                <w:rFonts w:ascii="Times New Roman" w:hAnsi="Times New Roman"/>
              </w:rPr>
              <w:t>$</w:t>
            </w:r>
            <w:r>
              <w:rPr>
                <w:rFonts w:ascii="Times New Roman" w:hAnsi="Times New Roman"/>
              </w:rPr>
              <w:t xml:space="preserve">  </w:t>
            </w:r>
            <w:r w:rsidRPr="006C14A1">
              <w:rPr>
                <w:rFonts w:ascii="Times New Roman" w:hAnsi="Times New Roman"/>
              </w:rPr>
              <w:t>0</w:t>
            </w:r>
            <w:proofErr w:type="gramEnd"/>
            <w:r w:rsidRPr="006C14A1">
              <w:rPr>
                <w:rFonts w:ascii="Times New Roman" w:hAnsi="Times New Roman"/>
              </w:rPr>
              <w:t>.00</w:t>
            </w:r>
            <w:r>
              <w:rPr>
                <w:rFonts w:ascii="Times New Roman" w:hAnsi="Times New Roman"/>
              </w:rPr>
              <w:t>0</w:t>
            </w:r>
          </w:p>
        </w:tc>
        <w:tc>
          <w:tcPr>
            <w:tcW w:w="1152" w:type="dxa"/>
          </w:tcPr>
          <w:p w:rsidR="00F4380A" w:rsidRPr="006C14A1" w:rsidRDefault="00F4380A" w:rsidP="00AC434A">
            <w:pPr>
              <w:tabs>
                <w:tab w:val="decimal" w:pos="468"/>
              </w:tabs>
              <w:spacing w:line="240" w:lineRule="auto"/>
              <w:rPr>
                <w:rFonts w:ascii="Times New Roman" w:hAnsi="Times New Roman"/>
              </w:rPr>
            </w:pPr>
            <w:proofErr w:type="gramStart"/>
            <w:r w:rsidRPr="006C14A1">
              <w:rPr>
                <w:rFonts w:ascii="Times New Roman" w:hAnsi="Times New Roman"/>
              </w:rPr>
              <w:t>$</w:t>
            </w:r>
            <w:r>
              <w:rPr>
                <w:rFonts w:ascii="Times New Roman" w:hAnsi="Times New Roman"/>
              </w:rPr>
              <w:t xml:space="preserve">  </w:t>
            </w:r>
            <w:r w:rsidRPr="006C14A1">
              <w:rPr>
                <w:rFonts w:ascii="Times New Roman" w:hAnsi="Times New Roman"/>
              </w:rPr>
              <w:t>0</w:t>
            </w:r>
            <w:proofErr w:type="gramEnd"/>
            <w:r w:rsidRPr="006C14A1">
              <w:rPr>
                <w:rFonts w:ascii="Times New Roman" w:hAnsi="Times New Roman"/>
              </w:rPr>
              <w:t>.00</w:t>
            </w:r>
            <w:r>
              <w:rPr>
                <w:rFonts w:ascii="Times New Roman" w:hAnsi="Times New Roman"/>
              </w:rPr>
              <w:t>0</w:t>
            </w:r>
          </w:p>
        </w:tc>
        <w:tc>
          <w:tcPr>
            <w:tcW w:w="1152" w:type="dxa"/>
          </w:tcPr>
          <w:p w:rsidR="00F4380A" w:rsidRPr="006C14A1" w:rsidRDefault="00F4380A" w:rsidP="00AC434A">
            <w:pPr>
              <w:tabs>
                <w:tab w:val="decimal" w:pos="468"/>
              </w:tabs>
              <w:spacing w:line="240" w:lineRule="auto"/>
              <w:rPr>
                <w:rFonts w:ascii="Times New Roman" w:hAnsi="Times New Roman"/>
              </w:rPr>
            </w:pPr>
            <w:r w:rsidRPr="00270126">
              <w:rPr>
                <w:rFonts w:ascii="Times New Roman" w:hAnsi="Times New Roman"/>
                <w:color w:val="FF0000"/>
              </w:rPr>
              <w:t>$5.57</w:t>
            </w:r>
          </w:p>
        </w:tc>
      </w:tr>
      <w:tr w:rsidR="00F4380A" w:rsidRPr="006C14A1" w:rsidTr="00AC434A">
        <w:tc>
          <w:tcPr>
            <w:tcW w:w="864" w:type="dxa"/>
          </w:tcPr>
          <w:p w:rsidR="00F4380A" w:rsidRPr="0064629D" w:rsidRDefault="00F4380A" w:rsidP="00AC434A">
            <w:pPr>
              <w:spacing w:line="240" w:lineRule="auto"/>
              <w:jc w:val="center"/>
              <w:rPr>
                <w:rFonts w:ascii="Times New Roman" w:hAnsi="Times New Roman"/>
                <w:i/>
              </w:rPr>
            </w:pPr>
            <w:r w:rsidRPr="0064629D">
              <w:rPr>
                <w:rFonts w:ascii="Times New Roman" w:hAnsi="Times New Roman"/>
                <w:i/>
              </w:rPr>
              <w:t>b</w:t>
            </w:r>
          </w:p>
        </w:tc>
        <w:tc>
          <w:tcPr>
            <w:tcW w:w="1152" w:type="dxa"/>
          </w:tcPr>
          <w:p w:rsidR="00F4380A" w:rsidRPr="006C14A1" w:rsidRDefault="00F4380A" w:rsidP="00AC434A">
            <w:pPr>
              <w:pStyle w:val="Footer"/>
              <w:tabs>
                <w:tab w:val="clear" w:pos="4320"/>
                <w:tab w:val="clear" w:pos="8640"/>
                <w:tab w:val="decimal" w:pos="468"/>
              </w:tabs>
              <w:spacing w:line="240" w:lineRule="auto"/>
              <w:rPr>
                <w:rFonts w:ascii="Times New Roman" w:hAnsi="Times New Roman"/>
              </w:rPr>
            </w:pPr>
            <w:r w:rsidRPr="006C14A1">
              <w:rPr>
                <w:rFonts w:ascii="Times New Roman" w:hAnsi="Times New Roman"/>
              </w:rPr>
              <w:t>1.00</w:t>
            </w:r>
          </w:p>
        </w:tc>
        <w:tc>
          <w:tcPr>
            <w:tcW w:w="1152" w:type="dxa"/>
          </w:tcPr>
          <w:p w:rsidR="00F4380A" w:rsidRPr="006C14A1" w:rsidRDefault="00F4380A" w:rsidP="00AC434A">
            <w:pPr>
              <w:tabs>
                <w:tab w:val="decimal" w:pos="486"/>
              </w:tabs>
              <w:spacing w:line="240" w:lineRule="auto"/>
              <w:rPr>
                <w:rFonts w:ascii="Times New Roman" w:hAnsi="Times New Roman"/>
              </w:rPr>
            </w:pPr>
            <w:r w:rsidRPr="006C14A1">
              <w:rPr>
                <w:rFonts w:ascii="Times New Roman" w:hAnsi="Times New Roman"/>
              </w:rPr>
              <w:t>1.00</w:t>
            </w:r>
          </w:p>
        </w:tc>
        <w:tc>
          <w:tcPr>
            <w:tcW w:w="1152" w:type="dxa"/>
          </w:tcPr>
          <w:p w:rsidR="00F4380A" w:rsidRPr="006C14A1" w:rsidRDefault="00F4380A" w:rsidP="00AC434A">
            <w:pPr>
              <w:tabs>
                <w:tab w:val="decimal" w:pos="486"/>
              </w:tabs>
              <w:spacing w:line="240" w:lineRule="auto"/>
              <w:rPr>
                <w:rFonts w:ascii="Times New Roman" w:hAnsi="Times New Roman"/>
              </w:rPr>
            </w:pPr>
            <w:r w:rsidRPr="006C14A1">
              <w:rPr>
                <w:rFonts w:ascii="Times New Roman" w:hAnsi="Times New Roman"/>
              </w:rPr>
              <w:t>1.00</w:t>
            </w:r>
          </w:p>
        </w:tc>
        <w:tc>
          <w:tcPr>
            <w:tcW w:w="1152" w:type="dxa"/>
          </w:tcPr>
          <w:p w:rsidR="00F4380A" w:rsidRPr="006C14A1" w:rsidRDefault="00F4380A" w:rsidP="00AC434A">
            <w:pPr>
              <w:tabs>
                <w:tab w:val="decimal" w:pos="486"/>
              </w:tabs>
              <w:spacing w:line="240" w:lineRule="auto"/>
              <w:rPr>
                <w:rFonts w:ascii="Times New Roman" w:hAnsi="Times New Roman"/>
              </w:rPr>
            </w:pPr>
            <w:r w:rsidRPr="006C14A1">
              <w:rPr>
                <w:rFonts w:ascii="Times New Roman" w:hAnsi="Times New Roman"/>
              </w:rPr>
              <w:t>0.</w:t>
            </w:r>
            <w:r>
              <w:rPr>
                <w:rFonts w:ascii="Times New Roman" w:hAnsi="Times New Roman"/>
              </w:rPr>
              <w:t>8</w:t>
            </w:r>
            <w:r w:rsidRPr="006C14A1">
              <w:rPr>
                <w:rFonts w:ascii="Times New Roman" w:hAnsi="Times New Roman"/>
              </w:rPr>
              <w:t>0</w:t>
            </w:r>
          </w:p>
        </w:tc>
      </w:tr>
      <w:tr w:rsidR="00F4380A" w:rsidRPr="006C14A1" w:rsidTr="00AC434A">
        <w:tc>
          <w:tcPr>
            <w:tcW w:w="864" w:type="dxa"/>
          </w:tcPr>
          <w:p w:rsidR="00F4380A" w:rsidRPr="0064629D" w:rsidRDefault="00F4380A" w:rsidP="00AC434A">
            <w:pPr>
              <w:spacing w:line="240" w:lineRule="auto"/>
              <w:jc w:val="center"/>
              <w:rPr>
                <w:rFonts w:ascii="Times New Roman" w:hAnsi="Times New Roman"/>
                <w:i/>
              </w:rPr>
            </w:pPr>
            <w:r w:rsidRPr="0064629D">
              <w:rPr>
                <w:rFonts w:ascii="Times New Roman" w:hAnsi="Times New Roman"/>
                <w:i/>
              </w:rPr>
              <w:t>g</w:t>
            </w:r>
          </w:p>
        </w:tc>
        <w:tc>
          <w:tcPr>
            <w:tcW w:w="1152" w:type="dxa"/>
          </w:tcPr>
          <w:p w:rsidR="00F4380A" w:rsidRPr="006C14A1" w:rsidRDefault="00F4380A" w:rsidP="00AC434A">
            <w:pPr>
              <w:pStyle w:val="Footer"/>
              <w:tabs>
                <w:tab w:val="clear" w:pos="4320"/>
                <w:tab w:val="clear" w:pos="8640"/>
                <w:tab w:val="decimal" w:pos="468"/>
              </w:tabs>
              <w:spacing w:line="240" w:lineRule="auto"/>
              <w:rPr>
                <w:rFonts w:ascii="Times New Roman" w:hAnsi="Times New Roman"/>
              </w:rPr>
            </w:pPr>
            <w:r w:rsidRPr="006C14A1">
              <w:rPr>
                <w:rFonts w:ascii="Times New Roman" w:hAnsi="Times New Roman"/>
              </w:rPr>
              <w:t>20.0%</w:t>
            </w:r>
          </w:p>
        </w:tc>
        <w:tc>
          <w:tcPr>
            <w:tcW w:w="1152" w:type="dxa"/>
          </w:tcPr>
          <w:p w:rsidR="00F4380A" w:rsidRPr="006C14A1" w:rsidRDefault="00F4380A" w:rsidP="00AC434A">
            <w:pPr>
              <w:tabs>
                <w:tab w:val="decimal" w:pos="486"/>
              </w:tabs>
              <w:spacing w:line="240" w:lineRule="auto"/>
              <w:rPr>
                <w:rFonts w:ascii="Times New Roman" w:hAnsi="Times New Roman"/>
              </w:rPr>
            </w:pPr>
            <w:r w:rsidRPr="006C14A1">
              <w:rPr>
                <w:rFonts w:ascii="Times New Roman" w:hAnsi="Times New Roman"/>
              </w:rPr>
              <w:t>20.0%</w:t>
            </w:r>
          </w:p>
        </w:tc>
        <w:tc>
          <w:tcPr>
            <w:tcW w:w="1152" w:type="dxa"/>
          </w:tcPr>
          <w:p w:rsidR="00F4380A" w:rsidRPr="006C14A1" w:rsidRDefault="00F4380A" w:rsidP="00AC434A">
            <w:pPr>
              <w:pStyle w:val="Footer"/>
              <w:tabs>
                <w:tab w:val="clear" w:pos="4320"/>
                <w:tab w:val="clear" w:pos="8640"/>
                <w:tab w:val="decimal" w:pos="486"/>
              </w:tabs>
              <w:spacing w:line="240" w:lineRule="auto"/>
              <w:rPr>
                <w:rFonts w:ascii="Times New Roman" w:hAnsi="Times New Roman"/>
              </w:rPr>
            </w:pPr>
            <w:r w:rsidRPr="006C14A1">
              <w:rPr>
                <w:rFonts w:ascii="Times New Roman" w:hAnsi="Times New Roman"/>
              </w:rPr>
              <w:t>20.0%</w:t>
            </w:r>
          </w:p>
        </w:tc>
        <w:tc>
          <w:tcPr>
            <w:tcW w:w="1152" w:type="dxa"/>
          </w:tcPr>
          <w:p w:rsidR="00F4380A" w:rsidRPr="006C14A1" w:rsidRDefault="00F4380A" w:rsidP="00AC434A">
            <w:pPr>
              <w:tabs>
                <w:tab w:val="decimal" w:pos="486"/>
              </w:tabs>
              <w:spacing w:line="240" w:lineRule="auto"/>
              <w:rPr>
                <w:rFonts w:ascii="Times New Roman" w:hAnsi="Times New Roman"/>
              </w:rPr>
            </w:pPr>
            <w:r>
              <w:rPr>
                <w:rFonts w:ascii="Times New Roman" w:hAnsi="Times New Roman"/>
              </w:rPr>
              <w:t>12</w:t>
            </w:r>
            <w:r w:rsidRPr="006C14A1">
              <w:rPr>
                <w:rFonts w:ascii="Times New Roman" w:hAnsi="Times New Roman"/>
              </w:rPr>
              <w:t>.0%</w:t>
            </w:r>
          </w:p>
        </w:tc>
      </w:tr>
    </w:tbl>
    <w:p w:rsidR="00F4380A" w:rsidRDefault="00F4380A" w:rsidP="00F4380A">
      <w:pPr>
        <w:pStyle w:val="BodyTextIndent3"/>
        <w:tabs>
          <w:tab w:val="clear" w:pos="450"/>
          <w:tab w:val="clear" w:pos="810"/>
        </w:tabs>
        <w:ind w:left="795" w:firstLine="0"/>
        <w:rPr>
          <w:rFonts w:ascii="Times New Roman" w:hAnsi="Times New Roman"/>
        </w:rPr>
      </w:pPr>
    </w:p>
    <w:p w:rsidR="00F4380A" w:rsidRDefault="00F4380A" w:rsidP="00F4380A">
      <w:pPr>
        <w:pStyle w:val="ListParagraph"/>
        <w:rPr>
          <w:rFonts w:ascii="Times New Roman" w:hAnsi="Times New Roman"/>
        </w:rPr>
      </w:pPr>
    </w:p>
    <w:p w:rsidR="00F4380A" w:rsidRDefault="00F4380A" w:rsidP="00F4380A">
      <w:pPr>
        <w:pStyle w:val="ListParagraph"/>
        <w:rPr>
          <w:rFonts w:ascii="Times New Roman" w:hAnsi="Times New Roman"/>
        </w:rPr>
      </w:pPr>
    </w:p>
    <w:p w:rsidR="00F4380A" w:rsidRPr="005300A9" w:rsidRDefault="00F4380A" w:rsidP="00F4380A">
      <w:pPr>
        <w:pStyle w:val="BodyTextIndent3"/>
        <w:tabs>
          <w:tab w:val="clear" w:pos="450"/>
          <w:tab w:val="clear" w:pos="810"/>
        </w:tabs>
        <w:ind w:left="795" w:firstLine="0"/>
        <w:rPr>
          <w:rFonts w:ascii="Times New Roman" w:hAnsi="Times New Roman"/>
        </w:rPr>
      </w:pPr>
    </w:p>
    <w:p w:rsidR="00F4380A" w:rsidRPr="00270126" w:rsidRDefault="00F4380A" w:rsidP="00F4380A">
      <w:pPr>
        <w:spacing w:before="120" w:after="120" w:line="240" w:lineRule="auto"/>
        <w:ind w:left="1080" w:hanging="360"/>
        <w:rPr>
          <w:rFonts w:ascii="Times New Roman" w:hAnsi="Times New Roman"/>
          <w:color w:val="FF0000"/>
        </w:rPr>
      </w:pPr>
      <w:r w:rsidRPr="00270126">
        <w:rPr>
          <w:rFonts w:ascii="Times New Roman" w:hAnsi="Times New Roman"/>
          <w:color w:val="FF0000"/>
        </w:rPr>
        <w:t xml:space="preserve">The year-6 earnings estimate is based on growth rate of 0.15 × (1-0.20) = 0.12. </w:t>
      </w:r>
    </w:p>
    <w:p w:rsidR="00270126" w:rsidRDefault="00270126" w:rsidP="00270126">
      <w:pPr>
        <w:spacing w:before="120" w:after="120" w:line="240" w:lineRule="auto"/>
        <w:ind w:left="1080" w:hanging="540"/>
        <w:rPr>
          <w:rFonts w:ascii="Times New Roman" w:hAnsi="Times New Roman"/>
          <w:color w:val="FF0000"/>
        </w:rPr>
      </w:pPr>
      <w:r>
        <w:rPr>
          <w:rFonts w:ascii="Times New Roman" w:hAnsi="Times New Roman"/>
          <w:color w:val="FF0000"/>
        </w:rPr>
        <w:t xml:space="preserve">    E</w:t>
      </w:r>
      <w:r w:rsidRPr="00270126">
        <w:rPr>
          <w:rFonts w:ascii="Times New Roman" w:hAnsi="Times New Roman"/>
          <w:color w:val="FF0000"/>
          <w:vertAlign w:val="subscript"/>
        </w:rPr>
        <w:t>6</w:t>
      </w:r>
      <w:r>
        <w:rPr>
          <w:rFonts w:ascii="Times New Roman" w:hAnsi="Times New Roman"/>
          <w:color w:val="FF0000"/>
        </w:rPr>
        <w:t xml:space="preserve"> = E</w:t>
      </w:r>
      <w:r w:rsidRPr="00270126">
        <w:rPr>
          <w:rFonts w:ascii="Times New Roman" w:hAnsi="Times New Roman"/>
          <w:color w:val="FF0000"/>
          <w:vertAlign w:val="subscript"/>
        </w:rPr>
        <w:t>5</w:t>
      </w:r>
      <w:r>
        <w:rPr>
          <w:rFonts w:ascii="Times New Roman" w:hAnsi="Times New Roman"/>
          <w:color w:val="FF0000"/>
        </w:rPr>
        <w:t xml:space="preserve"> x (1 + 0.12) = 24.883 x 1.12 = 27.869</w:t>
      </w:r>
      <w:r w:rsidRPr="00270126">
        <w:rPr>
          <w:rFonts w:ascii="Times New Roman" w:hAnsi="Times New Roman"/>
          <w:color w:val="FF0000"/>
        </w:rPr>
        <w:t xml:space="preserve">    </w:t>
      </w:r>
    </w:p>
    <w:p w:rsidR="00270126" w:rsidRPr="00270126" w:rsidRDefault="00270126" w:rsidP="00270126">
      <w:pPr>
        <w:spacing w:before="120" w:after="120" w:line="240" w:lineRule="auto"/>
        <w:ind w:left="1080" w:hanging="540"/>
        <w:rPr>
          <w:rFonts w:ascii="Times New Roman" w:hAnsi="Times New Roman"/>
          <w:color w:val="FF0000"/>
        </w:rPr>
      </w:pPr>
      <w:r>
        <w:rPr>
          <w:rFonts w:ascii="Times New Roman" w:hAnsi="Times New Roman"/>
          <w:color w:val="FF0000"/>
        </w:rPr>
        <w:t xml:space="preserve">    </w:t>
      </w:r>
      <w:r w:rsidRPr="00270126">
        <w:rPr>
          <w:rFonts w:ascii="Times New Roman" w:hAnsi="Times New Roman"/>
          <w:color w:val="FF0000"/>
        </w:rPr>
        <w:t>D</w:t>
      </w:r>
      <w:r w:rsidRPr="00270126">
        <w:rPr>
          <w:rFonts w:ascii="Times New Roman" w:hAnsi="Times New Roman"/>
          <w:color w:val="FF0000"/>
          <w:vertAlign w:val="subscript"/>
        </w:rPr>
        <w:t xml:space="preserve">6 </w:t>
      </w:r>
      <w:r w:rsidRPr="00270126">
        <w:rPr>
          <w:rFonts w:ascii="Times New Roman" w:hAnsi="Times New Roman"/>
          <w:color w:val="FF0000"/>
        </w:rPr>
        <w:t>= E</w:t>
      </w:r>
      <w:r w:rsidRPr="00270126">
        <w:rPr>
          <w:rFonts w:ascii="Times New Roman" w:hAnsi="Times New Roman"/>
          <w:color w:val="FF0000"/>
          <w:vertAlign w:val="subscript"/>
        </w:rPr>
        <w:t>6</w:t>
      </w:r>
      <w:r w:rsidRPr="00270126">
        <w:rPr>
          <w:rFonts w:ascii="Times New Roman" w:hAnsi="Times New Roman"/>
          <w:color w:val="FF0000"/>
        </w:rPr>
        <w:t xml:space="preserve"> x 0.</w:t>
      </w:r>
      <w:r>
        <w:rPr>
          <w:rFonts w:ascii="Times New Roman" w:hAnsi="Times New Roman"/>
          <w:color w:val="FF0000"/>
        </w:rPr>
        <w:t>2</w:t>
      </w:r>
      <w:r w:rsidRPr="00270126">
        <w:rPr>
          <w:rFonts w:ascii="Times New Roman" w:hAnsi="Times New Roman"/>
          <w:color w:val="FF0000"/>
        </w:rPr>
        <w:t xml:space="preserve"> = 27.</w:t>
      </w:r>
      <w:r>
        <w:rPr>
          <w:rFonts w:ascii="Times New Roman" w:hAnsi="Times New Roman"/>
          <w:color w:val="FF0000"/>
        </w:rPr>
        <w:t>867</w:t>
      </w:r>
      <w:r w:rsidRPr="00270126">
        <w:rPr>
          <w:rFonts w:ascii="Times New Roman" w:hAnsi="Times New Roman"/>
          <w:color w:val="FF0000"/>
        </w:rPr>
        <w:t xml:space="preserve"> x 0.</w:t>
      </w:r>
      <w:r>
        <w:rPr>
          <w:rFonts w:ascii="Times New Roman" w:hAnsi="Times New Roman"/>
          <w:color w:val="FF0000"/>
        </w:rPr>
        <w:t>2</w:t>
      </w:r>
      <w:r w:rsidRPr="00270126">
        <w:rPr>
          <w:rFonts w:ascii="Times New Roman" w:hAnsi="Times New Roman"/>
          <w:color w:val="FF0000"/>
        </w:rPr>
        <w:t xml:space="preserve"> = </w:t>
      </w:r>
      <w:r>
        <w:rPr>
          <w:rFonts w:ascii="Times New Roman" w:hAnsi="Times New Roman"/>
          <w:color w:val="FF0000"/>
        </w:rPr>
        <w:t>5.57</w:t>
      </w:r>
    </w:p>
    <w:p w:rsidR="00F4380A" w:rsidRDefault="00A945B3" w:rsidP="00F4380A">
      <w:pPr>
        <w:spacing w:line="240" w:lineRule="auto"/>
        <w:ind w:firstLine="720"/>
        <w:rPr>
          <w:rFonts w:ascii="Times New Roman" w:hAnsi="Times New Roman"/>
        </w:rPr>
      </w:pPr>
      <w:r w:rsidRPr="006C14A1">
        <w:rPr>
          <w:rFonts w:ascii="Times New Roman" w:hAnsi="Times New Roman"/>
          <w:noProof/>
          <w:position w:val="-28"/>
        </w:rPr>
      </w:r>
      <w:r w:rsidR="00A945B3" w:rsidRPr="006C14A1">
        <w:rPr>
          <w:rFonts w:ascii="Times New Roman" w:hAnsi="Times New Roman"/>
          <w:noProof/>
          <w:position w:val="-28"/>
        </w:rPr>
        <w:object w:dxaOrig="3660" w:dyaOrig="660" w14:anchorId="36CEB5AF">
          <v:shape id="_x0000_i1034" type="#_x0000_t75" alt="" style="width:182.55pt;height:33.45pt;mso-width-percent:0;mso-height-percent:0;mso-width-percent:0;mso-height-percent:0" o:ole="" fillcolor="window">
            <v:imagedata r:id="rId26" o:title=""/>
          </v:shape>
          <o:OLEObject Type="Embed" ProgID="Equation.3" ShapeID="_x0000_i1034" DrawAspect="Content" ObjectID="_1741595352" r:id="rId27"/>
        </w:object>
      </w:r>
    </w:p>
    <w:p w:rsidR="00F4380A" w:rsidRDefault="00A945B3" w:rsidP="00F4380A">
      <w:pPr>
        <w:spacing w:line="240" w:lineRule="auto"/>
        <w:ind w:firstLine="720"/>
        <w:rPr>
          <w:rFonts w:ascii="Times New Roman" w:hAnsi="Times New Roman"/>
        </w:rPr>
      </w:pPr>
      <w:r w:rsidRPr="005E2ED8">
        <w:rPr>
          <w:rFonts w:ascii="Times New Roman" w:hAnsi="Times New Roman"/>
          <w:noProof/>
          <w:position w:val="-28"/>
        </w:rPr>
      </w:r>
      <w:r w:rsidR="00A945B3" w:rsidRPr="005E2ED8">
        <w:rPr>
          <w:rFonts w:ascii="Times New Roman" w:hAnsi="Times New Roman"/>
          <w:noProof/>
          <w:position w:val="-28"/>
        </w:rPr>
        <w:object w:dxaOrig="3200" w:dyaOrig="660" w14:anchorId="7390ADC4">
          <v:shape id="_x0000_i1035" type="#_x0000_t75" alt="" style="width:159.85pt;height:33.45pt;mso-width-percent:0;mso-height-percent:0;mso-width-percent:0;mso-height-percent:0" o:ole="" fillcolor="window">
            <v:imagedata r:id="rId28" o:title=""/>
          </v:shape>
          <o:OLEObject Type="Embed" ProgID="Equation.3" ShapeID="_x0000_i1035" DrawAspect="Content" ObjectID="_1741595353" r:id="rId29"/>
        </w:object>
      </w:r>
    </w:p>
    <w:p w:rsidR="00F4380A" w:rsidRPr="005300A9" w:rsidRDefault="00F4380A" w:rsidP="00F4380A">
      <w:pPr>
        <w:spacing w:line="240" w:lineRule="auto"/>
        <w:ind w:firstLine="720"/>
        <w:rPr>
          <w:rFonts w:ascii="Times New Roman" w:hAnsi="Times New Roman"/>
        </w:rPr>
      </w:pPr>
    </w:p>
    <w:p w:rsidR="0051398A" w:rsidRPr="005300A9" w:rsidRDefault="0051398A" w:rsidP="00D473A4">
      <w:pPr>
        <w:pStyle w:val="Footer"/>
        <w:tabs>
          <w:tab w:val="clear" w:pos="4320"/>
          <w:tab w:val="clear" w:pos="8640"/>
        </w:tabs>
        <w:spacing w:line="240" w:lineRule="auto"/>
        <w:rPr>
          <w:rFonts w:ascii="Times New Roman" w:hAnsi="Times New Roman"/>
          <w:szCs w:val="24"/>
        </w:rPr>
      </w:pPr>
    </w:p>
    <w:p w:rsidR="0064629D" w:rsidRDefault="0064629D" w:rsidP="00D473A4">
      <w:pPr>
        <w:pStyle w:val="Footer"/>
        <w:tabs>
          <w:tab w:val="clear" w:pos="4320"/>
          <w:tab w:val="clear" w:pos="8640"/>
        </w:tabs>
        <w:spacing w:line="240" w:lineRule="auto"/>
        <w:rPr>
          <w:rFonts w:ascii="Times New Roman" w:hAnsi="Times New Roman"/>
          <w:b/>
          <w:szCs w:val="24"/>
        </w:rPr>
      </w:pPr>
    </w:p>
    <w:p w:rsidR="00324710" w:rsidRPr="005300A9" w:rsidRDefault="00722B29" w:rsidP="00D473A4">
      <w:pPr>
        <w:pStyle w:val="Footer"/>
        <w:tabs>
          <w:tab w:val="clear" w:pos="4320"/>
          <w:tab w:val="clear" w:pos="8640"/>
        </w:tabs>
        <w:spacing w:line="240" w:lineRule="auto"/>
        <w:rPr>
          <w:rFonts w:ascii="Times New Roman" w:hAnsi="Times New Roman"/>
          <w:b/>
          <w:szCs w:val="24"/>
        </w:rPr>
      </w:pPr>
      <w:r w:rsidRPr="005300A9">
        <w:rPr>
          <w:rFonts w:ascii="Times New Roman" w:hAnsi="Times New Roman"/>
          <w:b/>
          <w:szCs w:val="24"/>
        </w:rPr>
        <w:t>CFA PROBLEMS</w:t>
      </w:r>
    </w:p>
    <w:p w:rsidR="00D473A4" w:rsidRPr="005300A9" w:rsidRDefault="00D473A4" w:rsidP="00D473A4">
      <w:pPr>
        <w:pStyle w:val="Footer"/>
        <w:tabs>
          <w:tab w:val="clear" w:pos="4320"/>
          <w:tab w:val="clear" w:pos="8640"/>
        </w:tabs>
        <w:spacing w:line="220" w:lineRule="exact"/>
        <w:rPr>
          <w:rFonts w:ascii="Times New Roman" w:hAnsi="Times New Roman"/>
          <w:szCs w:val="24"/>
        </w:rPr>
      </w:pPr>
    </w:p>
    <w:p w:rsidR="00D473A4" w:rsidRPr="005300A9" w:rsidRDefault="00D473A4" w:rsidP="00D473A4">
      <w:pPr>
        <w:pStyle w:val="Footer"/>
        <w:tabs>
          <w:tab w:val="clear" w:pos="4320"/>
          <w:tab w:val="clear" w:pos="8640"/>
        </w:tabs>
        <w:spacing w:line="220" w:lineRule="exact"/>
        <w:rPr>
          <w:rFonts w:ascii="Times New Roman" w:hAnsi="Times New Roman"/>
          <w:szCs w:val="24"/>
        </w:rPr>
      </w:pPr>
    </w:p>
    <w:p w:rsidR="00324710" w:rsidRPr="005300A9" w:rsidRDefault="00D32CF9" w:rsidP="00D32CF9">
      <w:pPr>
        <w:tabs>
          <w:tab w:val="left" w:pos="540"/>
        </w:tabs>
        <w:spacing w:line="240" w:lineRule="auto"/>
        <w:ind w:right="-259"/>
        <w:rPr>
          <w:rFonts w:ascii="Times New Roman" w:hAnsi="Times New Roman"/>
        </w:rPr>
      </w:pPr>
      <w:r>
        <w:rPr>
          <w:rFonts w:ascii="Times New Roman" w:hAnsi="Times New Roman"/>
          <w:szCs w:val="24"/>
        </w:rPr>
        <w:t>1</w:t>
      </w:r>
      <w:r w:rsidR="00324710" w:rsidRPr="005300A9">
        <w:rPr>
          <w:rFonts w:ascii="Times New Roman" w:hAnsi="Times New Roman"/>
        </w:rPr>
        <w:t>.</w:t>
      </w:r>
      <w:r w:rsidR="00324710" w:rsidRPr="005300A9">
        <w:rPr>
          <w:rFonts w:ascii="Times New Roman" w:hAnsi="Times New Roman"/>
        </w:rPr>
        <w:tab/>
        <w:t>a.</w:t>
      </w:r>
      <w:r w:rsidR="00324710" w:rsidRPr="005300A9">
        <w:rPr>
          <w:rFonts w:ascii="Times New Roman" w:hAnsi="Times New Roman"/>
        </w:rPr>
        <w:tab/>
      </w:r>
      <w:r w:rsidR="00B91E25">
        <w:rPr>
          <w:rFonts w:ascii="Times New Roman" w:hAnsi="Times New Roman"/>
        </w:rPr>
        <w:t xml:space="preserve">      </w:t>
      </w:r>
      <w:r w:rsidR="00324710" w:rsidRPr="005300A9">
        <w:rPr>
          <w:rFonts w:ascii="Times New Roman" w:hAnsi="Times New Roman"/>
        </w:rPr>
        <w:t>This director is confused</w:t>
      </w:r>
      <w:r w:rsidR="0039717C">
        <w:rPr>
          <w:rFonts w:ascii="Times New Roman" w:hAnsi="Times New Roman"/>
        </w:rPr>
        <w:t xml:space="preserve">. </w:t>
      </w:r>
      <w:r w:rsidR="00324710" w:rsidRPr="005300A9">
        <w:rPr>
          <w:rFonts w:ascii="Times New Roman" w:hAnsi="Times New Roman"/>
        </w:rPr>
        <w:t>In the context of the constant growth model</w:t>
      </w:r>
    </w:p>
    <w:p w:rsidR="00324710" w:rsidRPr="005300A9" w:rsidRDefault="00324710" w:rsidP="00D473A4">
      <w:pPr>
        <w:spacing w:line="240" w:lineRule="auto"/>
        <w:ind w:left="1080" w:right="-180"/>
        <w:rPr>
          <w:rFonts w:ascii="Times New Roman" w:hAnsi="Times New Roman"/>
        </w:rPr>
      </w:pPr>
      <w:r w:rsidRPr="005300A9">
        <w:rPr>
          <w:rFonts w:ascii="Times New Roman" w:hAnsi="Times New Roman"/>
        </w:rPr>
        <w:t xml:space="preserve">[i.e., </w:t>
      </w:r>
      <w:r w:rsidRPr="0064629D">
        <w:rPr>
          <w:rFonts w:ascii="Times New Roman" w:hAnsi="Times New Roman"/>
          <w:i/>
        </w:rPr>
        <w:t>P</w:t>
      </w:r>
      <w:r w:rsidRPr="005300A9">
        <w:rPr>
          <w:rFonts w:ascii="Times New Roman" w:hAnsi="Times New Roman"/>
          <w:position w:val="-4"/>
          <w:sz w:val="20"/>
        </w:rPr>
        <w:t>0</w:t>
      </w:r>
      <w:r w:rsidRPr="005300A9">
        <w:rPr>
          <w:rFonts w:ascii="Times New Roman" w:hAnsi="Times New Roman"/>
        </w:rPr>
        <w:t xml:space="preserve"> = </w:t>
      </w:r>
      <w:r w:rsidRPr="0064629D">
        <w:rPr>
          <w:rFonts w:ascii="Times New Roman" w:hAnsi="Times New Roman"/>
          <w:i/>
        </w:rPr>
        <w:t>D</w:t>
      </w:r>
      <w:r w:rsidRPr="005300A9">
        <w:rPr>
          <w:rFonts w:ascii="Times New Roman" w:hAnsi="Times New Roman"/>
          <w:position w:val="-4"/>
          <w:sz w:val="20"/>
        </w:rPr>
        <w:t>1</w:t>
      </w:r>
      <w:r w:rsidR="008930D4" w:rsidRPr="005300A9">
        <w:rPr>
          <w:rFonts w:ascii="Times New Roman" w:hAnsi="Times New Roman"/>
        </w:rPr>
        <w:t>/</w:t>
      </w:r>
      <w:r w:rsidR="008930D4">
        <w:rPr>
          <w:rFonts w:ascii="Times New Roman" w:hAnsi="Times New Roman"/>
        </w:rPr>
        <w:t xml:space="preserve"> </w:t>
      </w:r>
      <w:r w:rsidRPr="0064629D">
        <w:rPr>
          <w:rFonts w:ascii="Times New Roman" w:hAnsi="Times New Roman"/>
          <w:i/>
        </w:rPr>
        <w:t xml:space="preserve">k </w:t>
      </w:r>
      <w:r w:rsidRPr="005300A9">
        <w:rPr>
          <w:rFonts w:ascii="Times New Roman" w:hAnsi="Times New Roman"/>
        </w:rPr>
        <w:t xml:space="preserve">– </w:t>
      </w:r>
      <w:r w:rsidRPr="0064629D">
        <w:rPr>
          <w:rFonts w:ascii="Times New Roman" w:hAnsi="Times New Roman"/>
          <w:i/>
        </w:rPr>
        <w:t>g</w:t>
      </w:r>
      <w:r w:rsidRPr="005300A9">
        <w:rPr>
          <w:rFonts w:ascii="Times New Roman" w:hAnsi="Times New Roman"/>
        </w:rPr>
        <w:t xml:space="preserve">)], it is true that price is higher when dividends are higher </w:t>
      </w:r>
      <w:r w:rsidRPr="005300A9">
        <w:rPr>
          <w:rFonts w:ascii="Times New Roman" w:hAnsi="Times New Roman"/>
          <w:i/>
        </w:rPr>
        <w:t>holding everything else including dividend growth constant</w:t>
      </w:r>
      <w:r w:rsidR="0039717C">
        <w:rPr>
          <w:rFonts w:ascii="Times New Roman" w:hAnsi="Times New Roman"/>
        </w:rPr>
        <w:t xml:space="preserve">. </w:t>
      </w:r>
      <w:r w:rsidRPr="005300A9">
        <w:rPr>
          <w:rFonts w:ascii="Times New Roman" w:hAnsi="Times New Roman"/>
        </w:rPr>
        <w:t>But everything else will not be constant</w:t>
      </w:r>
      <w:r w:rsidR="0039717C">
        <w:rPr>
          <w:rFonts w:ascii="Times New Roman" w:hAnsi="Times New Roman"/>
        </w:rPr>
        <w:t xml:space="preserve">. </w:t>
      </w:r>
      <w:r w:rsidRPr="005300A9">
        <w:rPr>
          <w:rFonts w:ascii="Times New Roman" w:hAnsi="Times New Roman"/>
        </w:rPr>
        <w:t xml:space="preserve">If the firm increases the dividend payout rate, the growth rate </w:t>
      </w:r>
      <w:r w:rsidRPr="005300A9">
        <w:rPr>
          <w:rFonts w:ascii="Times New Roman" w:hAnsi="Times New Roman"/>
          <w:i/>
        </w:rPr>
        <w:t>g</w:t>
      </w:r>
      <w:r w:rsidRPr="005300A9">
        <w:rPr>
          <w:rFonts w:ascii="Times New Roman" w:hAnsi="Times New Roman"/>
        </w:rPr>
        <w:t xml:space="preserve"> will fall, and stock price will not necessarily rise</w:t>
      </w:r>
      <w:r w:rsidR="0039717C">
        <w:rPr>
          <w:rFonts w:ascii="Times New Roman" w:hAnsi="Times New Roman"/>
        </w:rPr>
        <w:t xml:space="preserve">. </w:t>
      </w:r>
      <w:r w:rsidRPr="005300A9">
        <w:rPr>
          <w:rFonts w:ascii="Times New Roman" w:hAnsi="Times New Roman"/>
        </w:rPr>
        <w:t xml:space="preserve"> In fact, if ROE &gt; </w:t>
      </w:r>
      <w:r w:rsidRPr="005300A9">
        <w:rPr>
          <w:rFonts w:ascii="Times New Roman" w:hAnsi="Times New Roman"/>
          <w:i/>
        </w:rPr>
        <w:t>k</w:t>
      </w:r>
      <w:r w:rsidRPr="005300A9">
        <w:rPr>
          <w:rFonts w:ascii="Times New Roman" w:hAnsi="Times New Roman"/>
        </w:rPr>
        <w:t>, price will fall.</w:t>
      </w:r>
    </w:p>
    <w:p w:rsidR="00324710" w:rsidRPr="005300A9" w:rsidRDefault="00324710" w:rsidP="00324710">
      <w:pPr>
        <w:spacing w:line="240" w:lineRule="auto"/>
        <w:rPr>
          <w:rFonts w:ascii="Times New Roman" w:hAnsi="Times New Roman"/>
        </w:rPr>
      </w:pPr>
    </w:p>
    <w:p w:rsidR="00324710" w:rsidRPr="005300A9" w:rsidRDefault="00324710" w:rsidP="00324710">
      <w:pPr>
        <w:numPr>
          <w:ilvl w:val="0"/>
          <w:numId w:val="2"/>
        </w:numPr>
        <w:tabs>
          <w:tab w:val="clear" w:pos="1080"/>
        </w:tabs>
        <w:spacing w:line="240" w:lineRule="auto"/>
        <w:ind w:left="1094" w:right="90" w:hanging="554"/>
        <w:rPr>
          <w:rFonts w:ascii="Times New Roman" w:hAnsi="Times New Roman"/>
        </w:rPr>
      </w:pPr>
      <w:r w:rsidRPr="005300A9">
        <w:rPr>
          <w:rFonts w:ascii="Times New Roman" w:hAnsi="Times New Roman"/>
        </w:rPr>
        <w:t>(</w:t>
      </w:r>
      <w:proofErr w:type="spellStart"/>
      <w:r w:rsidRPr="005300A9">
        <w:rPr>
          <w:rFonts w:ascii="Times New Roman" w:hAnsi="Times New Roman"/>
        </w:rPr>
        <w:t>i</w:t>
      </w:r>
      <w:proofErr w:type="spellEnd"/>
      <w:r w:rsidRPr="005300A9">
        <w:rPr>
          <w:rFonts w:ascii="Times New Roman" w:hAnsi="Times New Roman"/>
        </w:rPr>
        <w:t>) An increase in dividend payout will reduce the sustainable growth rate as less funds are reinvested in the firm</w:t>
      </w:r>
      <w:r w:rsidR="0039717C">
        <w:rPr>
          <w:rFonts w:ascii="Times New Roman" w:hAnsi="Times New Roman"/>
        </w:rPr>
        <w:t xml:space="preserve">. </w:t>
      </w:r>
      <w:r w:rsidRPr="005300A9">
        <w:rPr>
          <w:rFonts w:ascii="Times New Roman" w:hAnsi="Times New Roman"/>
        </w:rPr>
        <w:t xml:space="preserve">The sustainable growth </w:t>
      </w:r>
      <w:proofErr w:type="gramStart"/>
      <w:r w:rsidRPr="005300A9">
        <w:rPr>
          <w:rFonts w:ascii="Times New Roman" w:hAnsi="Times New Roman"/>
        </w:rPr>
        <w:t>rate</w:t>
      </w:r>
      <w:proofErr w:type="gramEnd"/>
      <w:r w:rsidRPr="005300A9">
        <w:rPr>
          <w:rFonts w:ascii="Times New Roman" w:hAnsi="Times New Roman"/>
        </w:rPr>
        <w:t xml:space="preserve"> </w:t>
      </w:r>
    </w:p>
    <w:p w:rsidR="00503EBF" w:rsidRPr="005300A9" w:rsidRDefault="00503EBF" w:rsidP="00324710">
      <w:pPr>
        <w:spacing w:after="120" w:line="240" w:lineRule="auto"/>
        <w:ind w:left="1080"/>
        <w:rPr>
          <w:rFonts w:ascii="Times New Roman" w:hAnsi="Times New Roman"/>
        </w:rPr>
      </w:pPr>
      <w:r>
        <w:rPr>
          <w:rFonts w:ascii="Times New Roman" w:hAnsi="Times New Roman"/>
        </w:rPr>
        <w:t xml:space="preserve"> (</w:t>
      </w:r>
      <w:proofErr w:type="gramStart"/>
      <w:r>
        <w:rPr>
          <w:rFonts w:ascii="Times New Roman" w:hAnsi="Times New Roman"/>
        </w:rPr>
        <w:t>i.e.</w:t>
      </w:r>
      <w:proofErr w:type="gramEnd"/>
      <w:r>
        <w:rPr>
          <w:rFonts w:ascii="Times New Roman" w:hAnsi="Times New Roman"/>
        </w:rPr>
        <w:t xml:space="preserve"> ROE </w:t>
      </w:r>
      <w:r w:rsidRPr="005300A9">
        <w:rPr>
          <w:rFonts w:ascii="Times New Roman" w:hAnsi="Times New Roman"/>
        </w:rPr>
        <w:sym w:font="Symbol" w:char="F0B4"/>
      </w:r>
      <w:r>
        <w:rPr>
          <w:rFonts w:ascii="Times New Roman" w:hAnsi="Times New Roman"/>
        </w:rPr>
        <w:t xml:space="preserve"> plowback) will fall as plowback ratio falls.</w:t>
      </w:r>
    </w:p>
    <w:p w:rsidR="00324710" w:rsidRPr="005300A9" w:rsidRDefault="00324710" w:rsidP="00324710">
      <w:pPr>
        <w:spacing w:line="240" w:lineRule="auto"/>
        <w:ind w:left="1080" w:right="180"/>
        <w:rPr>
          <w:rFonts w:ascii="Times New Roman" w:hAnsi="Times New Roman"/>
        </w:rPr>
      </w:pPr>
      <w:r w:rsidRPr="005300A9">
        <w:rPr>
          <w:rFonts w:ascii="Times New Roman" w:hAnsi="Times New Roman"/>
        </w:rPr>
        <w:t>(ii) The increased dividend payout rate will reduce the growth rate of book value for the same reason -- less funds are reinvested in the firm.</w:t>
      </w:r>
    </w:p>
    <w:p w:rsidR="00324710" w:rsidRPr="005300A9" w:rsidRDefault="00324710" w:rsidP="00324710">
      <w:pPr>
        <w:spacing w:line="240" w:lineRule="auto"/>
        <w:rPr>
          <w:rFonts w:ascii="Times New Roman" w:hAnsi="Times New Roman"/>
        </w:rPr>
      </w:pPr>
    </w:p>
    <w:p w:rsidR="00063A3E" w:rsidRPr="005300A9" w:rsidRDefault="00063A3E" w:rsidP="001F28D7">
      <w:pPr>
        <w:spacing w:line="240" w:lineRule="auto"/>
        <w:rPr>
          <w:rFonts w:ascii="Times New Roman" w:hAnsi="Times New Roman"/>
        </w:rPr>
      </w:pPr>
    </w:p>
    <w:p w:rsidR="00063A3E" w:rsidRPr="005300A9" w:rsidRDefault="00063A3E" w:rsidP="0042647B">
      <w:pPr>
        <w:spacing w:line="240" w:lineRule="auto"/>
        <w:ind w:left="1080"/>
        <w:rPr>
          <w:rFonts w:ascii="Times New Roman" w:hAnsi="Times New Roman"/>
        </w:rPr>
      </w:pPr>
    </w:p>
    <w:sectPr w:rsidR="00063A3E" w:rsidRPr="005300A9" w:rsidSect="00534627">
      <w:headerReference w:type="default" r:id="rId30"/>
      <w:footerReference w:type="default" r:id="rId31"/>
      <w:type w:val="continuous"/>
      <w:pgSz w:w="12240" w:h="15840"/>
      <w:pgMar w:top="1440" w:right="2070" w:bottom="1440" w:left="1800" w:header="426" w:footer="432"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66843" w:rsidRDefault="00B66843">
      <w:r>
        <w:separator/>
      </w:r>
    </w:p>
  </w:endnote>
  <w:endnote w:type="continuationSeparator" w:id="0">
    <w:p w:rsidR="00B66843" w:rsidRDefault="00B668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ew York">
    <w:altName w:val="Times New Roman"/>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0000500000000020000"/>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decorative"/>
    <w:pitch w:val="variable"/>
    <w:sig w:usb0="00000003" w:usb1="10000000" w:usb2="00000000" w:usb3="00000000" w:csb0="80000001"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473A4" w:rsidRDefault="00F15BD0" w:rsidP="00F15BD0">
    <w:pPr>
      <w:pStyle w:val="Footer"/>
      <w:jc w:val="center"/>
      <w:rPr>
        <w:rStyle w:val="PageNumber"/>
        <w:rFonts w:ascii="Times New Roman" w:hAnsi="Times New Roman"/>
        <w:sz w:val="20"/>
      </w:rPr>
    </w:pPr>
    <w:r w:rsidRPr="00962121">
      <w:rPr>
        <w:rStyle w:val="PageNumber"/>
        <w:rFonts w:ascii="Times New Roman" w:hAnsi="Times New Roman"/>
        <w:sz w:val="20"/>
      </w:rPr>
      <w:t>18-</w:t>
    </w:r>
    <w:r w:rsidRPr="00962121">
      <w:rPr>
        <w:rStyle w:val="PageNumber"/>
        <w:rFonts w:ascii="Times New Roman" w:hAnsi="Times New Roman"/>
        <w:sz w:val="20"/>
      </w:rPr>
      <w:fldChar w:fldCharType="begin"/>
    </w:r>
    <w:r w:rsidRPr="00962121">
      <w:rPr>
        <w:rStyle w:val="PageNumber"/>
        <w:rFonts w:ascii="Times New Roman" w:hAnsi="Times New Roman"/>
        <w:sz w:val="20"/>
      </w:rPr>
      <w:instrText xml:space="preserve"> PAGE </w:instrText>
    </w:r>
    <w:r w:rsidRPr="00962121">
      <w:rPr>
        <w:rStyle w:val="PageNumber"/>
        <w:rFonts w:ascii="Times New Roman" w:hAnsi="Times New Roman"/>
        <w:sz w:val="20"/>
      </w:rPr>
      <w:fldChar w:fldCharType="separate"/>
    </w:r>
    <w:r w:rsidR="00935ED6">
      <w:rPr>
        <w:rStyle w:val="PageNumber"/>
        <w:rFonts w:ascii="Times New Roman" w:hAnsi="Times New Roman"/>
        <w:noProof/>
        <w:sz w:val="20"/>
      </w:rPr>
      <w:t>2</w:t>
    </w:r>
    <w:r w:rsidRPr="00962121">
      <w:rPr>
        <w:rStyle w:val="PageNumber"/>
        <w:rFonts w:ascii="Times New Roman" w:hAnsi="Times New Roman"/>
        <w:sz w:val="20"/>
      </w:rPr>
      <w:fldChar w:fldCharType="end"/>
    </w:r>
  </w:p>
  <w:p w:rsidR="00534627" w:rsidRPr="00534627" w:rsidRDefault="00534627" w:rsidP="00534627">
    <w:pPr>
      <w:pStyle w:val="Footer"/>
      <w:spacing w:line="240" w:lineRule="auto"/>
      <w:jc w:val="center"/>
      <w:rPr>
        <w:rFonts w:ascii="Times New Roman" w:hAnsi="Times New Roman"/>
        <w:sz w:val="16"/>
      </w:rPr>
    </w:pPr>
    <w:r>
      <w:rPr>
        <w:rFonts w:ascii="Times New Roman" w:hAnsi="Times New Roman"/>
        <w:sz w:val="16"/>
      </w:rPr>
      <w:t>Copyright © 2014 McGraw-Hill Education. All rights reserved. No reproduction or distribution without the prior written consent of McGraw-Hill Education.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66843" w:rsidRDefault="00B66843">
      <w:r>
        <w:separator/>
      </w:r>
    </w:p>
  </w:footnote>
  <w:footnote w:type="continuationSeparator" w:id="0">
    <w:p w:rsidR="00B66843" w:rsidRDefault="00B668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15BD0" w:rsidRPr="00534627" w:rsidRDefault="00534627">
    <w:pPr>
      <w:pStyle w:val="Header"/>
      <w:rPr>
        <w:rFonts w:ascii="Times New Roman" w:hAnsi="Times New Roman"/>
        <w:sz w:val="20"/>
      </w:rPr>
    </w:pPr>
    <w:r w:rsidRPr="00534627">
      <w:rPr>
        <w:rFonts w:ascii="Times New Roman" w:hAnsi="Times New Roman"/>
        <w:sz w:val="20"/>
      </w:rPr>
      <w:t>Chapter 18 - Equity Valuation Models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8044D"/>
    <w:multiLevelType w:val="singleLevel"/>
    <w:tmpl w:val="5D726FD0"/>
    <w:lvl w:ilvl="0">
      <w:start w:val="2"/>
      <w:numFmt w:val="lowerLetter"/>
      <w:lvlText w:val="%1."/>
      <w:lvlJc w:val="left"/>
      <w:pPr>
        <w:tabs>
          <w:tab w:val="num" w:pos="795"/>
        </w:tabs>
        <w:ind w:left="795" w:hanging="360"/>
      </w:pPr>
      <w:rPr>
        <w:rFonts w:hint="default"/>
      </w:rPr>
    </w:lvl>
  </w:abstractNum>
  <w:abstractNum w:abstractNumId="1" w15:restartNumberingAfterBreak="0">
    <w:nsid w:val="0AED4A30"/>
    <w:multiLevelType w:val="singleLevel"/>
    <w:tmpl w:val="C0B0A5F2"/>
    <w:lvl w:ilvl="0">
      <w:start w:val="2"/>
      <w:numFmt w:val="lowerLetter"/>
      <w:lvlText w:val="%1."/>
      <w:lvlJc w:val="left"/>
      <w:pPr>
        <w:tabs>
          <w:tab w:val="num" w:pos="1080"/>
        </w:tabs>
        <w:ind w:left="1080" w:hanging="540"/>
      </w:pPr>
      <w:rPr>
        <w:rFonts w:hint="default"/>
      </w:rPr>
    </w:lvl>
  </w:abstractNum>
  <w:abstractNum w:abstractNumId="2" w15:restartNumberingAfterBreak="0">
    <w:nsid w:val="151A2CD1"/>
    <w:multiLevelType w:val="singleLevel"/>
    <w:tmpl w:val="0D7A77D0"/>
    <w:lvl w:ilvl="0">
      <w:start w:val="1"/>
      <w:numFmt w:val="decimal"/>
      <w:lvlText w:val="%1."/>
      <w:lvlJc w:val="left"/>
      <w:pPr>
        <w:tabs>
          <w:tab w:val="num" w:pos="540"/>
        </w:tabs>
        <w:ind w:left="540" w:hanging="540"/>
      </w:pPr>
      <w:rPr>
        <w:rFonts w:hint="default"/>
      </w:rPr>
    </w:lvl>
  </w:abstractNum>
  <w:abstractNum w:abstractNumId="3" w15:restartNumberingAfterBreak="0">
    <w:nsid w:val="1E88759E"/>
    <w:multiLevelType w:val="singleLevel"/>
    <w:tmpl w:val="F814B35E"/>
    <w:lvl w:ilvl="0">
      <w:start w:val="4"/>
      <w:numFmt w:val="lowerLetter"/>
      <w:lvlText w:val="%1."/>
      <w:lvlJc w:val="left"/>
      <w:pPr>
        <w:tabs>
          <w:tab w:val="num" w:pos="900"/>
        </w:tabs>
        <w:ind w:left="900" w:hanging="360"/>
      </w:pPr>
      <w:rPr>
        <w:rFonts w:hint="default"/>
      </w:rPr>
    </w:lvl>
  </w:abstractNum>
  <w:abstractNum w:abstractNumId="4" w15:restartNumberingAfterBreak="0">
    <w:nsid w:val="2D2A523D"/>
    <w:multiLevelType w:val="singleLevel"/>
    <w:tmpl w:val="8B78F74A"/>
    <w:lvl w:ilvl="0">
      <w:start w:val="11"/>
      <w:numFmt w:val="decimal"/>
      <w:lvlText w:val="%1."/>
      <w:lvlJc w:val="left"/>
      <w:pPr>
        <w:tabs>
          <w:tab w:val="num" w:pos="540"/>
        </w:tabs>
        <w:ind w:left="540" w:hanging="540"/>
      </w:pPr>
      <w:rPr>
        <w:rFonts w:hint="default"/>
      </w:rPr>
    </w:lvl>
  </w:abstractNum>
  <w:abstractNum w:abstractNumId="5" w15:restartNumberingAfterBreak="0">
    <w:nsid w:val="2F477A73"/>
    <w:multiLevelType w:val="singleLevel"/>
    <w:tmpl w:val="DBF6FB16"/>
    <w:lvl w:ilvl="0">
      <w:start w:val="2"/>
      <w:numFmt w:val="lowerLetter"/>
      <w:lvlText w:val="%1."/>
      <w:lvlJc w:val="left"/>
      <w:pPr>
        <w:tabs>
          <w:tab w:val="num" w:pos="1080"/>
        </w:tabs>
        <w:ind w:left="1080" w:hanging="540"/>
      </w:pPr>
      <w:rPr>
        <w:rFonts w:hint="default"/>
      </w:rPr>
    </w:lvl>
  </w:abstractNum>
  <w:abstractNum w:abstractNumId="6" w15:restartNumberingAfterBreak="0">
    <w:nsid w:val="41E65CA5"/>
    <w:multiLevelType w:val="singleLevel"/>
    <w:tmpl w:val="D4124608"/>
    <w:lvl w:ilvl="0">
      <w:start w:val="9"/>
      <w:numFmt w:val="decimal"/>
      <w:lvlText w:val="%1."/>
      <w:lvlJc w:val="left"/>
      <w:pPr>
        <w:tabs>
          <w:tab w:val="num" w:pos="360"/>
        </w:tabs>
        <w:ind w:left="360" w:hanging="360"/>
      </w:pPr>
      <w:rPr>
        <w:rFonts w:hint="default"/>
      </w:rPr>
    </w:lvl>
  </w:abstractNum>
  <w:abstractNum w:abstractNumId="7" w15:restartNumberingAfterBreak="0">
    <w:nsid w:val="43E61A53"/>
    <w:multiLevelType w:val="hybridMultilevel"/>
    <w:tmpl w:val="8FC62828"/>
    <w:lvl w:ilvl="0" w:tplc="CB7CD6F2">
      <w:start w:val="17"/>
      <w:numFmt w:val="decimal"/>
      <w:lvlText w:val="%1."/>
      <w:lvlJc w:val="left"/>
      <w:pPr>
        <w:tabs>
          <w:tab w:val="num" w:pos="1620"/>
        </w:tabs>
        <w:ind w:left="1620" w:hanging="54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8" w15:restartNumberingAfterBreak="0">
    <w:nsid w:val="43E84BCA"/>
    <w:multiLevelType w:val="hybridMultilevel"/>
    <w:tmpl w:val="31CA604E"/>
    <w:lvl w:ilvl="0" w:tplc="6EF2D17E">
      <w:start w:val="7"/>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FDC78AF"/>
    <w:multiLevelType w:val="singleLevel"/>
    <w:tmpl w:val="3A7044FC"/>
    <w:lvl w:ilvl="0">
      <w:start w:val="2"/>
      <w:numFmt w:val="lowerLetter"/>
      <w:lvlText w:val="%1."/>
      <w:lvlJc w:val="left"/>
      <w:pPr>
        <w:tabs>
          <w:tab w:val="num" w:pos="1080"/>
        </w:tabs>
        <w:ind w:left="1080" w:hanging="540"/>
      </w:pPr>
      <w:rPr>
        <w:rFonts w:hint="default"/>
      </w:rPr>
    </w:lvl>
  </w:abstractNum>
  <w:abstractNum w:abstractNumId="10" w15:restartNumberingAfterBreak="0">
    <w:nsid w:val="5C6D0372"/>
    <w:multiLevelType w:val="singleLevel"/>
    <w:tmpl w:val="A13E798C"/>
    <w:lvl w:ilvl="0">
      <w:start w:val="2"/>
      <w:numFmt w:val="decimal"/>
      <w:lvlText w:val="%1."/>
      <w:lvlJc w:val="left"/>
      <w:pPr>
        <w:tabs>
          <w:tab w:val="num" w:pos="360"/>
        </w:tabs>
        <w:ind w:left="360" w:hanging="360"/>
      </w:pPr>
      <w:rPr>
        <w:rFonts w:hint="default"/>
      </w:rPr>
    </w:lvl>
  </w:abstractNum>
  <w:abstractNum w:abstractNumId="11" w15:restartNumberingAfterBreak="0">
    <w:nsid w:val="5E7E505C"/>
    <w:multiLevelType w:val="hybridMultilevel"/>
    <w:tmpl w:val="CD688B28"/>
    <w:lvl w:ilvl="0" w:tplc="DE8A104E">
      <w:start w:val="2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29B2749"/>
    <w:multiLevelType w:val="singleLevel"/>
    <w:tmpl w:val="AFDC36EE"/>
    <w:lvl w:ilvl="0">
      <w:start w:val="2"/>
      <w:numFmt w:val="lowerLetter"/>
      <w:lvlText w:val="%1."/>
      <w:lvlJc w:val="left"/>
      <w:pPr>
        <w:tabs>
          <w:tab w:val="num" w:pos="1080"/>
        </w:tabs>
        <w:ind w:left="1080" w:hanging="540"/>
      </w:pPr>
      <w:rPr>
        <w:rFonts w:hint="default"/>
      </w:rPr>
    </w:lvl>
  </w:abstractNum>
  <w:abstractNum w:abstractNumId="13" w15:restartNumberingAfterBreak="0">
    <w:nsid w:val="652F14B8"/>
    <w:multiLevelType w:val="hybridMultilevel"/>
    <w:tmpl w:val="A4D05876"/>
    <w:lvl w:ilvl="0" w:tplc="34647060">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62B5F7F"/>
    <w:multiLevelType w:val="singleLevel"/>
    <w:tmpl w:val="B13E4CC2"/>
    <w:lvl w:ilvl="0">
      <w:start w:val="2"/>
      <w:numFmt w:val="lowerLetter"/>
      <w:lvlText w:val="%1."/>
      <w:lvlJc w:val="left"/>
      <w:pPr>
        <w:tabs>
          <w:tab w:val="num" w:pos="795"/>
        </w:tabs>
        <w:ind w:left="795" w:hanging="360"/>
      </w:pPr>
      <w:rPr>
        <w:rFonts w:hint="default"/>
      </w:rPr>
    </w:lvl>
  </w:abstractNum>
  <w:abstractNum w:abstractNumId="15" w15:restartNumberingAfterBreak="0">
    <w:nsid w:val="720A422A"/>
    <w:multiLevelType w:val="singleLevel"/>
    <w:tmpl w:val="2BE8D3A0"/>
    <w:lvl w:ilvl="0">
      <w:start w:val="2"/>
      <w:numFmt w:val="lowerLetter"/>
      <w:lvlText w:val="%1."/>
      <w:lvlJc w:val="left"/>
      <w:pPr>
        <w:tabs>
          <w:tab w:val="num" w:pos="1080"/>
        </w:tabs>
        <w:ind w:left="1080" w:hanging="540"/>
      </w:pPr>
      <w:rPr>
        <w:rFonts w:hint="default"/>
      </w:rPr>
    </w:lvl>
  </w:abstractNum>
  <w:num w:numId="1" w16cid:durableId="847988956">
    <w:abstractNumId w:val="2"/>
  </w:num>
  <w:num w:numId="2" w16cid:durableId="2084838911">
    <w:abstractNumId w:val="15"/>
  </w:num>
  <w:num w:numId="3" w16cid:durableId="1830515292">
    <w:abstractNumId w:val="4"/>
  </w:num>
  <w:num w:numId="4" w16cid:durableId="986665191">
    <w:abstractNumId w:val="5"/>
  </w:num>
  <w:num w:numId="5" w16cid:durableId="1102609975">
    <w:abstractNumId w:val="3"/>
  </w:num>
  <w:num w:numId="6" w16cid:durableId="1915965723">
    <w:abstractNumId w:val="14"/>
  </w:num>
  <w:num w:numId="7" w16cid:durableId="1349985121">
    <w:abstractNumId w:val="10"/>
  </w:num>
  <w:num w:numId="8" w16cid:durableId="1569149776">
    <w:abstractNumId w:val="0"/>
  </w:num>
  <w:num w:numId="9" w16cid:durableId="2048598400">
    <w:abstractNumId w:val="6"/>
  </w:num>
  <w:num w:numId="10" w16cid:durableId="856383349">
    <w:abstractNumId w:val="1"/>
  </w:num>
  <w:num w:numId="11" w16cid:durableId="689457195">
    <w:abstractNumId w:val="9"/>
  </w:num>
  <w:num w:numId="12" w16cid:durableId="1100876093">
    <w:abstractNumId w:val="12"/>
  </w:num>
  <w:num w:numId="13" w16cid:durableId="1474954422">
    <w:abstractNumId w:val="7"/>
  </w:num>
  <w:num w:numId="14" w16cid:durableId="1725446498">
    <w:abstractNumId w:val="13"/>
  </w:num>
  <w:num w:numId="15" w16cid:durableId="474418700">
    <w:abstractNumId w:val="8"/>
  </w:num>
  <w:num w:numId="16" w16cid:durableId="90973120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3"/>
  <w:embedSystemFonts/>
  <w:bordersDoNotSurroundHeader/>
  <w:bordersDoNotSurroundFooter/>
  <w:activeWritingStyle w:appName="MSWord" w:lang="es-MX" w:vendorID="64" w:dllVersion="6" w:nlCheck="1" w:checkStyle="0"/>
  <w:activeWritingStyle w:appName="MSWord" w:lang="en-US" w:vendorID="64" w:dllVersion="6" w:nlCheck="1" w:checkStyle="1"/>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I0N7CwsDAzNLcwtTBR0lEKTi0uzszPAykwrAUADVORXCwAAAA="/>
  </w:docVars>
  <w:rsids>
    <w:rsidRoot w:val="00E84C0F"/>
    <w:rsid w:val="000028B7"/>
    <w:rsid w:val="0000626C"/>
    <w:rsid w:val="00020F52"/>
    <w:rsid w:val="00033AB5"/>
    <w:rsid w:val="00052183"/>
    <w:rsid w:val="00063A3E"/>
    <w:rsid w:val="00071217"/>
    <w:rsid w:val="00081B92"/>
    <w:rsid w:val="00092543"/>
    <w:rsid w:val="00092FA1"/>
    <w:rsid w:val="000A699F"/>
    <w:rsid w:val="000E26F3"/>
    <w:rsid w:val="000F1831"/>
    <w:rsid w:val="000F1EF7"/>
    <w:rsid w:val="000F74EF"/>
    <w:rsid w:val="0011061C"/>
    <w:rsid w:val="00113147"/>
    <w:rsid w:val="0012500F"/>
    <w:rsid w:val="00125E5E"/>
    <w:rsid w:val="00130219"/>
    <w:rsid w:val="00153E96"/>
    <w:rsid w:val="00153FEA"/>
    <w:rsid w:val="00166637"/>
    <w:rsid w:val="00171EB2"/>
    <w:rsid w:val="00192C83"/>
    <w:rsid w:val="00197005"/>
    <w:rsid w:val="001A4C7F"/>
    <w:rsid w:val="001C3112"/>
    <w:rsid w:val="001F177A"/>
    <w:rsid w:val="001F28D7"/>
    <w:rsid w:val="002226A1"/>
    <w:rsid w:val="0022383E"/>
    <w:rsid w:val="00252755"/>
    <w:rsid w:val="00261631"/>
    <w:rsid w:val="00270126"/>
    <w:rsid w:val="00273147"/>
    <w:rsid w:val="0028512B"/>
    <w:rsid w:val="00287056"/>
    <w:rsid w:val="002926FE"/>
    <w:rsid w:val="002B6629"/>
    <w:rsid w:val="002C2A99"/>
    <w:rsid w:val="002C7B5C"/>
    <w:rsid w:val="002E1041"/>
    <w:rsid w:val="00307BB9"/>
    <w:rsid w:val="0031438E"/>
    <w:rsid w:val="00314710"/>
    <w:rsid w:val="00324710"/>
    <w:rsid w:val="00334046"/>
    <w:rsid w:val="00340CEF"/>
    <w:rsid w:val="00350D01"/>
    <w:rsid w:val="003563EA"/>
    <w:rsid w:val="00365222"/>
    <w:rsid w:val="003705CA"/>
    <w:rsid w:val="003775A6"/>
    <w:rsid w:val="0039717C"/>
    <w:rsid w:val="003A5C0C"/>
    <w:rsid w:val="003D1073"/>
    <w:rsid w:val="00401FCF"/>
    <w:rsid w:val="004043DB"/>
    <w:rsid w:val="00415AD7"/>
    <w:rsid w:val="0042647B"/>
    <w:rsid w:val="004422C0"/>
    <w:rsid w:val="00455032"/>
    <w:rsid w:val="0045653C"/>
    <w:rsid w:val="00457CB7"/>
    <w:rsid w:val="0046462C"/>
    <w:rsid w:val="004665A7"/>
    <w:rsid w:val="00470B92"/>
    <w:rsid w:val="00482116"/>
    <w:rsid w:val="004C5F06"/>
    <w:rsid w:val="00503EBF"/>
    <w:rsid w:val="0051398A"/>
    <w:rsid w:val="0051747E"/>
    <w:rsid w:val="00523104"/>
    <w:rsid w:val="005272D6"/>
    <w:rsid w:val="005300A9"/>
    <w:rsid w:val="00534627"/>
    <w:rsid w:val="00534C1B"/>
    <w:rsid w:val="0053687D"/>
    <w:rsid w:val="005475CC"/>
    <w:rsid w:val="0055575A"/>
    <w:rsid w:val="00557E1A"/>
    <w:rsid w:val="006222C3"/>
    <w:rsid w:val="006429F2"/>
    <w:rsid w:val="0064629D"/>
    <w:rsid w:val="006473B6"/>
    <w:rsid w:val="00652E47"/>
    <w:rsid w:val="0065468E"/>
    <w:rsid w:val="006672DC"/>
    <w:rsid w:val="006708BE"/>
    <w:rsid w:val="00676A4D"/>
    <w:rsid w:val="00681230"/>
    <w:rsid w:val="006859FC"/>
    <w:rsid w:val="006B07A7"/>
    <w:rsid w:val="006C14A1"/>
    <w:rsid w:val="006D0AC4"/>
    <w:rsid w:val="006D50F8"/>
    <w:rsid w:val="006E2062"/>
    <w:rsid w:val="006E4672"/>
    <w:rsid w:val="006E5470"/>
    <w:rsid w:val="006F6709"/>
    <w:rsid w:val="00712C20"/>
    <w:rsid w:val="00722B29"/>
    <w:rsid w:val="007240AD"/>
    <w:rsid w:val="00732941"/>
    <w:rsid w:val="00750F5F"/>
    <w:rsid w:val="00775268"/>
    <w:rsid w:val="007763A0"/>
    <w:rsid w:val="007A2F37"/>
    <w:rsid w:val="007C0C7D"/>
    <w:rsid w:val="007C255E"/>
    <w:rsid w:val="007D7700"/>
    <w:rsid w:val="007F5EA1"/>
    <w:rsid w:val="0080396D"/>
    <w:rsid w:val="00806C18"/>
    <w:rsid w:val="00807562"/>
    <w:rsid w:val="00844888"/>
    <w:rsid w:val="00871ECF"/>
    <w:rsid w:val="008930D4"/>
    <w:rsid w:val="008958A3"/>
    <w:rsid w:val="008B0FF9"/>
    <w:rsid w:val="008B2752"/>
    <w:rsid w:val="008D245C"/>
    <w:rsid w:val="009101E4"/>
    <w:rsid w:val="00930F91"/>
    <w:rsid w:val="00935ED6"/>
    <w:rsid w:val="0094481A"/>
    <w:rsid w:val="00956F16"/>
    <w:rsid w:val="00961ACD"/>
    <w:rsid w:val="00962121"/>
    <w:rsid w:val="00997812"/>
    <w:rsid w:val="009A1CE9"/>
    <w:rsid w:val="009C0B27"/>
    <w:rsid w:val="00A1124E"/>
    <w:rsid w:val="00A54A28"/>
    <w:rsid w:val="00A803D5"/>
    <w:rsid w:val="00A81F83"/>
    <w:rsid w:val="00A945B3"/>
    <w:rsid w:val="00AA66F9"/>
    <w:rsid w:val="00AA67AB"/>
    <w:rsid w:val="00AA7C2A"/>
    <w:rsid w:val="00AE22A1"/>
    <w:rsid w:val="00AE59A6"/>
    <w:rsid w:val="00B33A86"/>
    <w:rsid w:val="00B60D5A"/>
    <w:rsid w:val="00B66843"/>
    <w:rsid w:val="00B77A08"/>
    <w:rsid w:val="00B91E25"/>
    <w:rsid w:val="00BC1E51"/>
    <w:rsid w:val="00BC3A23"/>
    <w:rsid w:val="00BD12B8"/>
    <w:rsid w:val="00C06651"/>
    <w:rsid w:val="00C15F8E"/>
    <w:rsid w:val="00C16BF4"/>
    <w:rsid w:val="00C37B41"/>
    <w:rsid w:val="00C40C4B"/>
    <w:rsid w:val="00C439A8"/>
    <w:rsid w:val="00C502FC"/>
    <w:rsid w:val="00C51661"/>
    <w:rsid w:val="00C64199"/>
    <w:rsid w:val="00C716FC"/>
    <w:rsid w:val="00C71F2A"/>
    <w:rsid w:val="00C91865"/>
    <w:rsid w:val="00D04553"/>
    <w:rsid w:val="00D07A1E"/>
    <w:rsid w:val="00D174BD"/>
    <w:rsid w:val="00D32CF9"/>
    <w:rsid w:val="00D41CD4"/>
    <w:rsid w:val="00D4218F"/>
    <w:rsid w:val="00D473A4"/>
    <w:rsid w:val="00D4755B"/>
    <w:rsid w:val="00D53F83"/>
    <w:rsid w:val="00D55AFE"/>
    <w:rsid w:val="00D706A6"/>
    <w:rsid w:val="00D740E4"/>
    <w:rsid w:val="00D77218"/>
    <w:rsid w:val="00DA3A6F"/>
    <w:rsid w:val="00DC2967"/>
    <w:rsid w:val="00DF7A7C"/>
    <w:rsid w:val="00E070B9"/>
    <w:rsid w:val="00E3783B"/>
    <w:rsid w:val="00E45803"/>
    <w:rsid w:val="00E76C51"/>
    <w:rsid w:val="00E84C0F"/>
    <w:rsid w:val="00EA72FA"/>
    <w:rsid w:val="00EC20C9"/>
    <w:rsid w:val="00EC4619"/>
    <w:rsid w:val="00ED14AD"/>
    <w:rsid w:val="00EF5975"/>
    <w:rsid w:val="00EF7394"/>
    <w:rsid w:val="00F13349"/>
    <w:rsid w:val="00F15BD0"/>
    <w:rsid w:val="00F16222"/>
    <w:rsid w:val="00F4380A"/>
    <w:rsid w:val="00F71BE9"/>
    <w:rsid w:val="00F739A6"/>
    <w:rsid w:val="00F76B7F"/>
    <w:rsid w:val="00F812EC"/>
    <w:rsid w:val="00F82E44"/>
    <w:rsid w:val="00FC3DAB"/>
    <w:rsid w:val="00FD1587"/>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7"/>
    <o:shapelayout v:ext="edit">
      <o:idmap v:ext="edit" data="1"/>
    </o:shapelayout>
  </w:shapeDefaults>
  <w:decimalSymbol w:val="."/>
  <w:listSeparator w:val=","/>
  <w14:docId w14:val="42B2E956"/>
  <w15:chartTrackingRefBased/>
  <w15:docId w15:val="{93C96135-4363-4898-B692-4AF5C1F21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New York" w:eastAsia="MS Mincho" w:hAnsi="New York"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480" w:lineRule="atLeast"/>
    </w:pPr>
    <w:rPr>
      <w:rFonts w:ascii="Times" w:hAnsi="Times"/>
      <w:sz w:val="24"/>
    </w:rPr>
  </w:style>
  <w:style w:type="paragraph" w:styleId="Heading1">
    <w:name w:val="heading 1"/>
    <w:basedOn w:val="Normal"/>
    <w:next w:val="Normal"/>
    <w:qFormat/>
    <w:pPr>
      <w:keepNext/>
      <w:spacing w:line="240" w:lineRule="auto"/>
      <w:ind w:left="360" w:right="-520" w:hanging="360"/>
      <w:outlineLvl w:val="0"/>
    </w:pPr>
    <w:rPr>
      <w:b/>
    </w:rPr>
  </w:style>
  <w:style w:type="paragraph" w:styleId="Heading2">
    <w:name w:val="heading 2"/>
    <w:basedOn w:val="Normal"/>
    <w:next w:val="Normal"/>
    <w:qFormat/>
    <w:pPr>
      <w:keepNext/>
      <w:spacing w:line="240" w:lineRule="auto"/>
      <w:ind w:left="360" w:hanging="360"/>
      <w:jc w:val="center"/>
      <w:outlineLvl w:val="1"/>
    </w:pPr>
    <w:rPr>
      <w:u w:val="single"/>
    </w:rPr>
  </w:style>
  <w:style w:type="paragraph" w:styleId="Heading3">
    <w:name w:val="heading 3"/>
    <w:basedOn w:val="Normal"/>
    <w:next w:val="Normal"/>
    <w:qFormat/>
    <w:pPr>
      <w:keepNext/>
      <w:spacing w:line="240" w:lineRule="auto"/>
      <w:ind w:left="360" w:right="-520" w:hanging="360"/>
      <w:jc w:val="center"/>
      <w:outlineLvl w:val="2"/>
    </w:pPr>
    <w:rPr>
      <w:u w:val="single"/>
    </w:rPr>
  </w:style>
  <w:style w:type="paragraph" w:styleId="Heading4">
    <w:name w:val="heading 4"/>
    <w:basedOn w:val="Normal"/>
    <w:next w:val="Normal"/>
    <w:qFormat/>
    <w:pPr>
      <w:keepNext/>
      <w:widowControl w:val="0"/>
      <w:autoSpaceDE w:val="0"/>
      <w:autoSpaceDN w:val="0"/>
      <w:adjustRightInd w:val="0"/>
      <w:spacing w:line="240" w:lineRule="auto"/>
      <w:outlineLvl w:val="3"/>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character" w:styleId="FootnoteReference">
    <w:name w:val="footnote reference"/>
    <w:semiHidden/>
    <w:rPr>
      <w:position w:val="6"/>
      <w:sz w:val="16"/>
    </w:rPr>
  </w:style>
  <w:style w:type="paragraph" w:styleId="FootnoteText">
    <w:name w:val="footnote text"/>
    <w:basedOn w:val="Normal"/>
    <w:semiHidden/>
    <w:rPr>
      <w:sz w:val="20"/>
    </w:rPr>
  </w:style>
  <w:style w:type="character" w:styleId="PageNumber">
    <w:name w:val="page number"/>
    <w:basedOn w:val="DefaultParagraphFont"/>
  </w:style>
  <w:style w:type="paragraph" w:customStyle="1" w:styleId="Paragraph">
    <w:name w:val="Paragraph"/>
    <w:basedOn w:val="Normal"/>
    <w:pPr>
      <w:tabs>
        <w:tab w:val="left" w:pos="5580"/>
      </w:tabs>
      <w:ind w:firstLine="720"/>
    </w:pPr>
  </w:style>
  <w:style w:type="paragraph" w:customStyle="1" w:styleId="InsertText">
    <w:name w:val="Insert Text"/>
    <w:basedOn w:val="Paragraph"/>
    <w:pPr>
      <w:ind w:left="1080" w:hanging="360"/>
    </w:pPr>
  </w:style>
  <w:style w:type="paragraph" w:customStyle="1" w:styleId="Quotation">
    <w:name w:val="Quotation"/>
    <w:basedOn w:val="InsertText"/>
    <w:pPr>
      <w:tabs>
        <w:tab w:val="clear" w:pos="5580"/>
      </w:tabs>
      <w:ind w:left="1440" w:right="1800" w:firstLine="0"/>
    </w:pPr>
  </w:style>
  <w:style w:type="paragraph" w:styleId="BodyTextIndent">
    <w:name w:val="Body Text Indent"/>
    <w:basedOn w:val="Normal"/>
    <w:pPr>
      <w:tabs>
        <w:tab w:val="left" w:pos="440"/>
        <w:tab w:val="left" w:pos="800"/>
      </w:tabs>
      <w:spacing w:line="240" w:lineRule="auto"/>
      <w:ind w:left="440" w:hanging="440"/>
    </w:pPr>
  </w:style>
  <w:style w:type="paragraph" w:styleId="BodyTextIndent2">
    <w:name w:val="Body Text Indent 2"/>
    <w:basedOn w:val="Normal"/>
    <w:pPr>
      <w:tabs>
        <w:tab w:val="left" w:pos="450"/>
        <w:tab w:val="left" w:pos="900"/>
      </w:tabs>
      <w:spacing w:line="240" w:lineRule="auto"/>
      <w:ind w:left="1260" w:hanging="1260"/>
    </w:pPr>
  </w:style>
  <w:style w:type="paragraph" w:styleId="BodyTextIndent3">
    <w:name w:val="Body Text Indent 3"/>
    <w:basedOn w:val="Normal"/>
    <w:pPr>
      <w:tabs>
        <w:tab w:val="left" w:pos="450"/>
        <w:tab w:val="left" w:pos="810"/>
      </w:tabs>
      <w:spacing w:line="240" w:lineRule="auto"/>
      <w:ind w:left="1080" w:hanging="1080"/>
    </w:pPr>
  </w:style>
  <w:style w:type="paragraph" w:styleId="Title">
    <w:name w:val="Title"/>
    <w:basedOn w:val="Normal"/>
    <w:qFormat/>
    <w:pPr>
      <w:tabs>
        <w:tab w:val="left" w:pos="440"/>
        <w:tab w:val="left" w:pos="800"/>
      </w:tabs>
      <w:spacing w:line="240" w:lineRule="auto"/>
      <w:ind w:left="440" w:hanging="440"/>
      <w:jc w:val="center"/>
    </w:pPr>
    <w:rPr>
      <w:b/>
      <w:sz w:val="28"/>
    </w:rPr>
  </w:style>
  <w:style w:type="paragraph" w:styleId="BlockText">
    <w:name w:val="Block Text"/>
    <w:basedOn w:val="Normal"/>
    <w:pPr>
      <w:tabs>
        <w:tab w:val="left" w:pos="540"/>
      </w:tabs>
      <w:spacing w:line="240" w:lineRule="auto"/>
      <w:ind w:left="1080" w:right="-360"/>
    </w:pPr>
  </w:style>
  <w:style w:type="table" w:styleId="TableGrid">
    <w:name w:val="Table Grid"/>
    <w:basedOn w:val="TableNormal"/>
    <w:rsid w:val="006708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020F5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BalloonText">
    <w:name w:val="Balloon Text"/>
    <w:basedOn w:val="Normal"/>
    <w:link w:val="BalloonTextChar"/>
    <w:rsid w:val="00307BB9"/>
    <w:pPr>
      <w:spacing w:line="240" w:lineRule="auto"/>
    </w:pPr>
    <w:rPr>
      <w:rFonts w:ascii="Tahoma" w:hAnsi="Tahoma" w:cs="Tahoma"/>
      <w:sz w:val="16"/>
      <w:szCs w:val="16"/>
    </w:rPr>
  </w:style>
  <w:style w:type="character" w:customStyle="1" w:styleId="BalloonTextChar">
    <w:name w:val="Balloon Text Char"/>
    <w:link w:val="BalloonText"/>
    <w:rsid w:val="00307BB9"/>
    <w:rPr>
      <w:rFonts w:ascii="Tahoma" w:hAnsi="Tahoma" w:cs="Tahoma"/>
      <w:sz w:val="16"/>
      <w:szCs w:val="16"/>
      <w:lang w:eastAsia="en-US"/>
    </w:rPr>
  </w:style>
  <w:style w:type="paragraph" w:styleId="ListParagraph">
    <w:name w:val="List Paragraph"/>
    <w:basedOn w:val="Normal"/>
    <w:uiPriority w:val="34"/>
    <w:qFormat/>
    <w:rsid w:val="00F4380A"/>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7425208">
      <w:bodyDiv w:val="1"/>
      <w:marLeft w:val="0"/>
      <w:marRight w:val="0"/>
      <w:marTop w:val="0"/>
      <w:marBottom w:val="0"/>
      <w:divBdr>
        <w:top w:val="none" w:sz="0" w:space="0" w:color="auto"/>
        <w:left w:val="none" w:sz="0" w:space="0" w:color="auto"/>
        <w:bottom w:val="none" w:sz="0" w:space="0" w:color="auto"/>
        <w:right w:val="none" w:sz="0" w:space="0" w:color="auto"/>
      </w:divBdr>
    </w:div>
    <w:div w:id="940844513">
      <w:bodyDiv w:val="1"/>
      <w:marLeft w:val="0"/>
      <w:marRight w:val="0"/>
      <w:marTop w:val="0"/>
      <w:marBottom w:val="0"/>
      <w:divBdr>
        <w:top w:val="none" w:sz="0" w:space="0" w:color="auto"/>
        <w:left w:val="none" w:sz="0" w:space="0" w:color="auto"/>
        <w:bottom w:val="none" w:sz="0" w:space="0" w:color="auto"/>
        <w:right w:val="none" w:sz="0" w:space="0" w:color="auto"/>
      </w:divBdr>
    </w:div>
    <w:div w:id="1066803963">
      <w:bodyDiv w:val="1"/>
      <w:marLeft w:val="0"/>
      <w:marRight w:val="0"/>
      <w:marTop w:val="0"/>
      <w:marBottom w:val="0"/>
      <w:divBdr>
        <w:top w:val="none" w:sz="0" w:space="0" w:color="auto"/>
        <w:left w:val="none" w:sz="0" w:space="0" w:color="auto"/>
        <w:bottom w:val="none" w:sz="0" w:space="0" w:color="auto"/>
        <w:right w:val="none" w:sz="0" w:space="0" w:color="auto"/>
      </w:divBdr>
    </w:div>
    <w:div w:id="1818107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image" Target="media/image10.wmf"/><Relationship Id="rId3" Type="http://schemas.openxmlformats.org/officeDocument/2006/relationships/styles" Target="styles.xml"/><Relationship Id="rId21" Type="http://schemas.openxmlformats.org/officeDocument/2006/relationships/oleObject" Target="embeddings/oleObject7.bin"/><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oleObject" Target="embeddings/oleObject11.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image" Target="media/image9.wmf"/><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1.wmf"/><Relationship Id="rId10" Type="http://schemas.openxmlformats.org/officeDocument/2006/relationships/image" Target="media/image2.wmf"/><Relationship Id="rId19" Type="http://schemas.openxmlformats.org/officeDocument/2006/relationships/oleObject" Target="embeddings/oleObject6.bin"/><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oleObject" Target="embeddings/oleObject10.bin"/><Relationship Id="rId30" Type="http://schemas.openxmlformats.org/officeDocument/2006/relationships/header" Target="header1.xml"/><Relationship Id="rId8"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B8FBA7-DF13-4931-8CBD-BA7EB4E8ED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696</Words>
  <Characters>3031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The McGraw-Hill Companies</Company>
  <LinksUpToDate>false</LinksUpToDate>
  <CharactersWithSpaces>3720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Bathurst, Noelle</dc:creator>
  <cp:keywords/>
  <cp:lastModifiedBy>Kee Chung</cp:lastModifiedBy>
  <cp:revision>2</cp:revision>
  <cp:lastPrinted>2010-04-26T17:11:00Z</cp:lastPrinted>
  <dcterms:created xsi:type="dcterms:W3CDTF">2023-03-29T15:42:00Z</dcterms:created>
  <dcterms:modified xsi:type="dcterms:W3CDTF">2023-03-29T15:42:00Z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