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259" w:rsidRPr="00391344" w:rsidRDefault="00B06FFB" w:rsidP="00415F0B">
      <w:pPr>
        <w:jc w:val="center"/>
        <w:rPr>
          <w:sz w:val="32"/>
          <w:szCs w:val="32"/>
          <w:vertAlign w:val="baseline"/>
        </w:rPr>
      </w:pPr>
      <w:r w:rsidRPr="00391344">
        <w:rPr>
          <w:sz w:val="32"/>
          <w:szCs w:val="32"/>
          <w:vertAlign w:val="baseline"/>
        </w:rPr>
        <w:t>Guideline</w:t>
      </w:r>
      <w:r w:rsidR="00415F0B" w:rsidRPr="00391344">
        <w:rPr>
          <w:sz w:val="32"/>
          <w:szCs w:val="32"/>
          <w:vertAlign w:val="baseline"/>
        </w:rPr>
        <w:t>s</w:t>
      </w:r>
      <w:r w:rsidRPr="00391344">
        <w:rPr>
          <w:sz w:val="32"/>
          <w:szCs w:val="32"/>
          <w:vertAlign w:val="baseline"/>
        </w:rPr>
        <w:t xml:space="preserve"> for Exam Preparation</w:t>
      </w:r>
    </w:p>
    <w:p w:rsidR="00B06FFB" w:rsidRPr="00391344" w:rsidRDefault="00B06FFB">
      <w:pPr>
        <w:rPr>
          <w:vertAlign w:val="baseline"/>
        </w:rPr>
      </w:pPr>
      <w:r w:rsidRPr="00391344">
        <w:rPr>
          <w:vertAlign w:val="baseline"/>
        </w:rPr>
        <w:t xml:space="preserve">The final exam will consist in two parts: </w:t>
      </w:r>
    </w:p>
    <w:p w:rsidR="00B06FFB" w:rsidRPr="00391344" w:rsidRDefault="00B06FFB" w:rsidP="00B06FFB">
      <w:pPr>
        <w:pStyle w:val="ListParagraph"/>
        <w:numPr>
          <w:ilvl w:val="0"/>
          <w:numId w:val="1"/>
        </w:numPr>
        <w:rPr>
          <w:vertAlign w:val="baseline"/>
        </w:rPr>
      </w:pPr>
      <w:r w:rsidRPr="00391344">
        <w:rPr>
          <w:vertAlign w:val="baseline"/>
        </w:rPr>
        <w:t xml:space="preserve">True/false or </w:t>
      </w:r>
      <w:proofErr w:type="gramStart"/>
      <w:r w:rsidRPr="00391344">
        <w:rPr>
          <w:vertAlign w:val="baseline"/>
        </w:rPr>
        <w:t>multiple choice</w:t>
      </w:r>
      <w:proofErr w:type="gramEnd"/>
      <w:r w:rsidRPr="00391344">
        <w:rPr>
          <w:vertAlign w:val="baseline"/>
        </w:rPr>
        <w:t xml:space="preserve"> questions for 75% of the exam. There will be about 100 questions covering the entire semester. </w:t>
      </w:r>
      <w:r w:rsidR="00C11162" w:rsidRPr="00391344">
        <w:rPr>
          <w:vertAlign w:val="baseline"/>
        </w:rPr>
        <w:t xml:space="preserve">All questions </w:t>
      </w:r>
      <w:proofErr w:type="gramStart"/>
      <w:r w:rsidR="00C11162" w:rsidRPr="00391344">
        <w:rPr>
          <w:vertAlign w:val="baseline"/>
        </w:rPr>
        <w:t>will be based</w:t>
      </w:r>
      <w:proofErr w:type="gramEnd"/>
      <w:r w:rsidR="00C11162" w:rsidRPr="00391344">
        <w:rPr>
          <w:vertAlign w:val="baseline"/>
        </w:rPr>
        <w:t xml:space="preserve"> on </w:t>
      </w:r>
      <w:r w:rsidRPr="00391344">
        <w:rPr>
          <w:vertAlign w:val="baseline"/>
        </w:rPr>
        <w:t>the course slid</w:t>
      </w:r>
      <w:r w:rsidR="00C11162" w:rsidRPr="00391344">
        <w:rPr>
          <w:vertAlign w:val="baseline"/>
        </w:rPr>
        <w:t>es</w:t>
      </w:r>
      <w:r w:rsidRPr="00391344">
        <w:rPr>
          <w:vertAlign w:val="baseline"/>
        </w:rPr>
        <w:t xml:space="preserve">. </w:t>
      </w:r>
      <w:r w:rsidR="006F249C" w:rsidRPr="00391344">
        <w:rPr>
          <w:vertAlign w:val="baseline"/>
        </w:rPr>
        <w:t>Prepare using</w:t>
      </w:r>
      <w:r w:rsidR="00A04884" w:rsidRPr="00391344">
        <w:rPr>
          <w:vertAlign w:val="baseline"/>
        </w:rPr>
        <w:t xml:space="preserve"> the final version of the slides, as these </w:t>
      </w:r>
      <w:proofErr w:type="gramStart"/>
      <w:r w:rsidR="00A04884" w:rsidRPr="00391344">
        <w:rPr>
          <w:vertAlign w:val="baseline"/>
        </w:rPr>
        <w:t>are updated</w:t>
      </w:r>
      <w:proofErr w:type="gramEnd"/>
      <w:r w:rsidR="00A04884" w:rsidRPr="00391344">
        <w:rPr>
          <w:vertAlign w:val="baseline"/>
        </w:rPr>
        <w:t xml:space="preserve"> before each lecture</w:t>
      </w:r>
      <w:r w:rsidR="006F249C" w:rsidRPr="00391344">
        <w:rPr>
          <w:vertAlign w:val="baseline"/>
        </w:rPr>
        <w:t xml:space="preserve"> for the lecture material of that day</w:t>
      </w:r>
      <w:r w:rsidR="00A04884" w:rsidRPr="00391344">
        <w:rPr>
          <w:vertAlign w:val="baseline"/>
        </w:rPr>
        <w:t xml:space="preserve">. </w:t>
      </w:r>
    </w:p>
    <w:p w:rsidR="00391344" w:rsidRDefault="00B06FFB" w:rsidP="00B06FFB">
      <w:pPr>
        <w:pStyle w:val="ListParagraph"/>
        <w:numPr>
          <w:ilvl w:val="0"/>
          <w:numId w:val="1"/>
        </w:numPr>
        <w:rPr>
          <w:vertAlign w:val="baseline"/>
        </w:rPr>
      </w:pPr>
      <w:r w:rsidRPr="00391344">
        <w:rPr>
          <w:vertAlign w:val="baseline"/>
        </w:rPr>
        <w:t>Two essay questions based on major topics covered during the semester</w:t>
      </w:r>
      <w:r w:rsidR="00307119" w:rsidRPr="00391344">
        <w:rPr>
          <w:vertAlign w:val="baseline"/>
        </w:rPr>
        <w:t>, for 25% of the grade.</w:t>
      </w:r>
      <w:r w:rsidRPr="00391344">
        <w:rPr>
          <w:vertAlign w:val="baseline"/>
        </w:rPr>
        <w:t xml:space="preserve"> One question will be from China or India, and the other question from Greece or Modern European Philosophy (Renaissance to Enlightenment). For your preparation</w:t>
      </w:r>
      <w:r w:rsidR="00415F0B" w:rsidRPr="00391344">
        <w:rPr>
          <w:vertAlign w:val="baseline"/>
        </w:rPr>
        <w:t>,</w:t>
      </w:r>
      <w:r w:rsidRPr="00391344">
        <w:rPr>
          <w:vertAlign w:val="baseline"/>
        </w:rPr>
        <w:t xml:space="preserve"> outline the main ideas of each of the subtopics, including the larger historical conditions that illuminate the </w:t>
      </w:r>
      <w:r w:rsidR="00074E4C" w:rsidRPr="00391344">
        <w:rPr>
          <w:vertAlign w:val="baseline"/>
        </w:rPr>
        <w:t xml:space="preserve">topic. </w:t>
      </w:r>
    </w:p>
    <w:p w:rsidR="00F3484D" w:rsidRPr="00F3484D" w:rsidRDefault="00C11162" w:rsidP="000B20AB">
      <w:pPr>
        <w:pStyle w:val="ListParagraph"/>
        <w:numPr>
          <w:ilvl w:val="0"/>
          <w:numId w:val="1"/>
        </w:numPr>
        <w:rPr>
          <w:vertAlign w:val="baseline"/>
        </w:rPr>
      </w:pPr>
      <w:r w:rsidRPr="00F3484D">
        <w:rPr>
          <w:vertAlign w:val="baseline"/>
        </w:rPr>
        <w:t xml:space="preserve">Each essay should be 3 to 4 pages long, hand-written. </w:t>
      </w:r>
      <w:r w:rsidR="00A04884" w:rsidRPr="00F3484D">
        <w:rPr>
          <w:vertAlign w:val="baseline"/>
        </w:rPr>
        <w:t>Focus on the</w:t>
      </w:r>
      <w:r w:rsidR="00E948FD" w:rsidRPr="00F3484D">
        <w:rPr>
          <w:vertAlign w:val="baseline"/>
        </w:rPr>
        <w:t xml:space="preserve"> central</w:t>
      </w:r>
      <w:r w:rsidR="00A04884" w:rsidRPr="00F3484D">
        <w:rPr>
          <w:vertAlign w:val="baseline"/>
        </w:rPr>
        <w:t xml:space="preserve"> ideas</w:t>
      </w:r>
      <w:r w:rsidR="00E948FD" w:rsidRPr="00F3484D">
        <w:rPr>
          <w:vertAlign w:val="baseline"/>
        </w:rPr>
        <w:t xml:space="preserve"> or concepts of each philosophical position</w:t>
      </w:r>
      <w:r w:rsidR="00A04884" w:rsidRPr="00F3484D">
        <w:rPr>
          <w:vertAlign w:val="baseline"/>
        </w:rPr>
        <w:t>, with reasons for them, objections to them, and replies</w:t>
      </w:r>
      <w:r w:rsidR="00E948FD" w:rsidRPr="00F3484D">
        <w:rPr>
          <w:vertAlign w:val="baseline"/>
        </w:rPr>
        <w:t xml:space="preserve"> to the objections</w:t>
      </w:r>
      <w:r w:rsidR="00A04884" w:rsidRPr="00F3484D">
        <w:rPr>
          <w:vertAlign w:val="baseline"/>
        </w:rPr>
        <w:t xml:space="preserve">. </w:t>
      </w:r>
      <w:r w:rsidRPr="00F3484D">
        <w:rPr>
          <w:vertAlign w:val="baseline"/>
        </w:rPr>
        <w:t>A cheat sheet of two sides</w:t>
      </w:r>
      <w:r w:rsidR="00E948FD" w:rsidRPr="00F3484D">
        <w:rPr>
          <w:vertAlign w:val="baseline"/>
        </w:rPr>
        <w:t xml:space="preserve"> of </w:t>
      </w:r>
      <w:proofErr w:type="gramStart"/>
      <w:r w:rsidR="00E948FD" w:rsidRPr="00F3484D">
        <w:rPr>
          <w:vertAlign w:val="baseline"/>
        </w:rPr>
        <w:t>8 by11</w:t>
      </w:r>
      <w:proofErr w:type="gramEnd"/>
      <w:r w:rsidR="00E948FD" w:rsidRPr="00F3484D">
        <w:rPr>
          <w:vertAlign w:val="baseline"/>
        </w:rPr>
        <w:t xml:space="preserve"> inch paper</w:t>
      </w:r>
      <w:r w:rsidRPr="00F3484D">
        <w:rPr>
          <w:vertAlign w:val="baseline"/>
        </w:rPr>
        <w:t xml:space="preserve"> is permitted, with font size no less than 6 points.</w:t>
      </w:r>
      <w:r w:rsidR="006F249C" w:rsidRPr="00F3484D">
        <w:rPr>
          <w:vertAlign w:val="baseline"/>
        </w:rPr>
        <w:t xml:space="preserve"> The exam</w:t>
      </w:r>
      <w:r w:rsidR="00391344" w:rsidRPr="00F3484D">
        <w:rPr>
          <w:vertAlign w:val="baseline"/>
        </w:rPr>
        <w:t xml:space="preserve"> will take place </w:t>
      </w:r>
      <w:r w:rsidR="00F3484D" w:rsidRPr="00F3484D">
        <w:rPr>
          <w:vertAlign w:val="baseline"/>
        </w:rPr>
        <w:t>May 14, 2019, 11:45-2:45, Fillmore 355.</w:t>
      </w:r>
    </w:p>
    <w:p w:rsidR="006F249C" w:rsidRPr="00391344" w:rsidRDefault="006F249C" w:rsidP="00B06FFB">
      <w:pPr>
        <w:pStyle w:val="ListParagraph"/>
        <w:numPr>
          <w:ilvl w:val="0"/>
          <w:numId w:val="1"/>
        </w:numPr>
        <w:rPr>
          <w:vertAlign w:val="baseline"/>
        </w:rPr>
      </w:pPr>
      <w:r w:rsidRPr="00391344">
        <w:rPr>
          <w:vertAlign w:val="baseline"/>
        </w:rPr>
        <w:t>Exam topics:</w:t>
      </w:r>
    </w:p>
    <w:p w:rsidR="00B06FFB" w:rsidRPr="00391344" w:rsidRDefault="00B06FFB" w:rsidP="00B06FFB">
      <w:pPr>
        <w:pStyle w:val="ListParagraph"/>
        <w:numPr>
          <w:ilvl w:val="1"/>
          <w:numId w:val="1"/>
        </w:numPr>
        <w:rPr>
          <w:vertAlign w:val="baseline"/>
        </w:rPr>
      </w:pPr>
      <w:r w:rsidRPr="00391344">
        <w:rPr>
          <w:vertAlign w:val="baseline"/>
        </w:rPr>
        <w:t>China</w:t>
      </w:r>
    </w:p>
    <w:p w:rsidR="00B06FFB" w:rsidRDefault="00B06FFB" w:rsidP="00B06FFB">
      <w:pPr>
        <w:pStyle w:val="ListParagraph"/>
        <w:numPr>
          <w:ilvl w:val="2"/>
          <w:numId w:val="1"/>
        </w:numPr>
        <w:rPr>
          <w:vertAlign w:val="baseline"/>
        </w:rPr>
      </w:pPr>
      <w:r w:rsidRPr="00391344">
        <w:rPr>
          <w:vertAlign w:val="baseline"/>
        </w:rPr>
        <w:t>Confucianism</w:t>
      </w:r>
      <w:r w:rsidR="00415F0B" w:rsidRPr="00391344">
        <w:rPr>
          <w:vertAlign w:val="baseline"/>
        </w:rPr>
        <w:t xml:space="preserve"> (Confucius and Mencius)</w:t>
      </w:r>
    </w:p>
    <w:p w:rsidR="00FC5DFF" w:rsidRPr="00FC5DFF" w:rsidRDefault="00FC5DFF" w:rsidP="00FC5DFF">
      <w:pPr>
        <w:pStyle w:val="ListParagraph"/>
        <w:numPr>
          <w:ilvl w:val="3"/>
          <w:numId w:val="1"/>
        </w:numPr>
        <w:rPr>
          <w:vertAlign w:val="baseline"/>
        </w:rPr>
      </w:pPr>
      <w:r>
        <w:rPr>
          <w:vertAlign w:val="baseline"/>
        </w:rPr>
        <w:t>Explain the main lines of Confucian thought, expressed in the terms “</w:t>
      </w:r>
      <w:proofErr w:type="spellStart"/>
      <w:r>
        <w:rPr>
          <w:vertAlign w:val="baseline"/>
        </w:rPr>
        <w:t>jen</w:t>
      </w:r>
      <w:proofErr w:type="spellEnd"/>
      <w:r>
        <w:rPr>
          <w:vertAlign w:val="baseline"/>
        </w:rPr>
        <w:t xml:space="preserve">” and “li,” the Confucian Golden Rule, and the doctrine of the Mean. How </w:t>
      </w:r>
      <w:proofErr w:type="gramStart"/>
      <w:r>
        <w:rPr>
          <w:vertAlign w:val="baseline"/>
        </w:rPr>
        <w:t>do these ideas support harmony in the world and in the individual’s</w:t>
      </w:r>
      <w:proofErr w:type="gramEnd"/>
      <w:r>
        <w:rPr>
          <w:vertAlign w:val="baseline"/>
        </w:rPr>
        <w:t xml:space="preserve"> self? </w:t>
      </w:r>
    </w:p>
    <w:p w:rsidR="00FC5DFF" w:rsidRDefault="00FC5DFF" w:rsidP="00FC5DFF">
      <w:pPr>
        <w:pStyle w:val="ListParagraph"/>
        <w:numPr>
          <w:ilvl w:val="3"/>
          <w:numId w:val="1"/>
        </w:numPr>
        <w:rPr>
          <w:vertAlign w:val="baseline"/>
        </w:rPr>
      </w:pPr>
      <w:r>
        <w:rPr>
          <w:vertAlign w:val="baseline"/>
        </w:rPr>
        <w:t xml:space="preserve">What challenges arise within Confucianism, expressed in the arguments of </w:t>
      </w:r>
      <w:proofErr w:type="spellStart"/>
      <w:r>
        <w:rPr>
          <w:vertAlign w:val="baseline"/>
        </w:rPr>
        <w:t>Hsun</w:t>
      </w:r>
      <w:proofErr w:type="spellEnd"/>
      <w:r>
        <w:rPr>
          <w:vertAlign w:val="baseline"/>
        </w:rPr>
        <w:t xml:space="preserve"> Tzu that human beings are naturally evil, not </w:t>
      </w:r>
      <w:proofErr w:type="gramStart"/>
      <w:r>
        <w:rPr>
          <w:vertAlign w:val="baseline"/>
        </w:rPr>
        <w:t>good.</w:t>
      </w:r>
      <w:proofErr w:type="gramEnd"/>
      <w:r>
        <w:rPr>
          <w:vertAlign w:val="baseline"/>
        </w:rPr>
        <w:t xml:space="preserve"> How does Mencius respond to these challenges with his teaching of the four sprouts or beginnings of </w:t>
      </w:r>
      <w:proofErr w:type="gramStart"/>
      <w:r>
        <w:rPr>
          <w:vertAlign w:val="baseline"/>
        </w:rPr>
        <w:t>virtue.</w:t>
      </w:r>
      <w:proofErr w:type="gramEnd"/>
      <w:r>
        <w:rPr>
          <w:vertAlign w:val="baseline"/>
        </w:rPr>
        <w:t xml:space="preserve"> </w:t>
      </w:r>
    </w:p>
    <w:p w:rsidR="00FC5DFF" w:rsidRPr="00391344" w:rsidRDefault="00FC5DFF" w:rsidP="00FC5DFF">
      <w:pPr>
        <w:pStyle w:val="ListParagraph"/>
        <w:numPr>
          <w:ilvl w:val="3"/>
          <w:numId w:val="1"/>
        </w:numPr>
        <w:rPr>
          <w:vertAlign w:val="baseline"/>
        </w:rPr>
      </w:pPr>
      <w:r>
        <w:rPr>
          <w:vertAlign w:val="baseline"/>
        </w:rPr>
        <w:t>Explain how these ideas of Confucianism express the historical context of Chinese history and society</w:t>
      </w:r>
      <w:r w:rsidR="00854497">
        <w:rPr>
          <w:vertAlign w:val="baseline"/>
        </w:rPr>
        <w:t xml:space="preserve">, with special attention to the relation between the family and the state. </w:t>
      </w:r>
    </w:p>
    <w:p w:rsidR="00B06FFB" w:rsidRDefault="00B06FFB" w:rsidP="00B06FFB">
      <w:pPr>
        <w:pStyle w:val="ListParagraph"/>
        <w:numPr>
          <w:ilvl w:val="2"/>
          <w:numId w:val="1"/>
        </w:numPr>
        <w:rPr>
          <w:vertAlign w:val="baseline"/>
        </w:rPr>
      </w:pPr>
      <w:r w:rsidRPr="00391344">
        <w:rPr>
          <w:vertAlign w:val="baseline"/>
        </w:rPr>
        <w:t>Taoism</w:t>
      </w:r>
      <w:r w:rsidR="00415F0B" w:rsidRPr="00391344">
        <w:rPr>
          <w:vertAlign w:val="baseline"/>
        </w:rPr>
        <w:t xml:space="preserve"> (Lao Tzu and Chuang Tzu)</w:t>
      </w:r>
    </w:p>
    <w:p w:rsidR="009C0CC3" w:rsidRDefault="009C0CC3" w:rsidP="009C0CC3">
      <w:pPr>
        <w:pStyle w:val="ListParagraph"/>
        <w:numPr>
          <w:ilvl w:val="3"/>
          <w:numId w:val="1"/>
        </w:numPr>
        <w:rPr>
          <w:vertAlign w:val="baseline"/>
        </w:rPr>
      </w:pPr>
      <w:r>
        <w:rPr>
          <w:vertAlign w:val="baseline"/>
        </w:rPr>
        <w:t>Explain the meaning of Yin and Yang, with its symbol, as an expression of Taoism</w:t>
      </w:r>
    </w:p>
    <w:p w:rsidR="009C0CC3" w:rsidRDefault="009C0CC3" w:rsidP="009C0CC3">
      <w:pPr>
        <w:pStyle w:val="ListParagraph"/>
        <w:numPr>
          <w:ilvl w:val="3"/>
          <w:numId w:val="1"/>
        </w:numPr>
        <w:rPr>
          <w:vertAlign w:val="baseline"/>
        </w:rPr>
      </w:pPr>
      <w:r>
        <w:rPr>
          <w:vertAlign w:val="baseline"/>
        </w:rPr>
        <w:t xml:space="preserve">How do the teachings of Lao Tzu and Chuang Tzu </w:t>
      </w:r>
      <w:proofErr w:type="gramStart"/>
      <w:r>
        <w:rPr>
          <w:vertAlign w:val="baseline"/>
        </w:rPr>
        <w:t>differ.</w:t>
      </w:r>
      <w:proofErr w:type="gramEnd"/>
      <w:r>
        <w:rPr>
          <w:vertAlign w:val="baseline"/>
        </w:rPr>
        <w:t xml:space="preserve"> Use the example of Chuang Tzu’s “three in the morning parable.” </w:t>
      </w:r>
    </w:p>
    <w:p w:rsidR="009C0CC3" w:rsidRDefault="009C0CC3" w:rsidP="009C0CC3">
      <w:pPr>
        <w:pStyle w:val="ListParagraph"/>
        <w:numPr>
          <w:ilvl w:val="3"/>
          <w:numId w:val="1"/>
        </w:numPr>
        <w:rPr>
          <w:vertAlign w:val="baseline"/>
        </w:rPr>
      </w:pPr>
      <w:r>
        <w:rPr>
          <w:vertAlign w:val="baseline"/>
        </w:rPr>
        <w:t>Does Chuang Tzu teach “rel</w:t>
      </w:r>
      <w:r w:rsidR="001E2578">
        <w:rPr>
          <w:vertAlign w:val="baseline"/>
        </w:rPr>
        <w:t>ativism”—i.e., that there is no</w:t>
      </w:r>
      <w:r>
        <w:rPr>
          <w:vertAlign w:val="baseline"/>
        </w:rPr>
        <w:t xml:space="preserve"> </w:t>
      </w:r>
      <w:proofErr w:type="gramStart"/>
      <w:r>
        <w:rPr>
          <w:vertAlign w:val="baseline"/>
        </w:rPr>
        <w:t>truth,</w:t>
      </w:r>
      <w:proofErr w:type="gramEnd"/>
      <w:r>
        <w:rPr>
          <w:vertAlign w:val="baseline"/>
        </w:rPr>
        <w:t xml:space="preserve"> and all is relative to particular beliefs? Explain why one might think that this is his teaching, and why this would not be correct.</w:t>
      </w:r>
    </w:p>
    <w:p w:rsidR="009C0CC3" w:rsidRPr="00391344" w:rsidRDefault="009C0CC3" w:rsidP="009C0CC3">
      <w:pPr>
        <w:pStyle w:val="ListParagraph"/>
        <w:numPr>
          <w:ilvl w:val="3"/>
          <w:numId w:val="1"/>
        </w:numPr>
        <w:rPr>
          <w:vertAlign w:val="baseline"/>
        </w:rPr>
      </w:pPr>
      <w:r>
        <w:rPr>
          <w:vertAlign w:val="baseline"/>
        </w:rPr>
        <w:t>Compare Taoism and Confucianism in general. How might they be complementary teachings?</w:t>
      </w:r>
    </w:p>
    <w:p w:rsidR="00B06FFB" w:rsidRPr="001E2578" w:rsidRDefault="00B06FFB" w:rsidP="001E2578">
      <w:pPr>
        <w:pStyle w:val="ListParagraph"/>
        <w:numPr>
          <w:ilvl w:val="1"/>
          <w:numId w:val="1"/>
        </w:numPr>
        <w:rPr>
          <w:vertAlign w:val="baseline"/>
        </w:rPr>
      </w:pPr>
      <w:r w:rsidRPr="001E2578">
        <w:rPr>
          <w:vertAlign w:val="baseline"/>
        </w:rPr>
        <w:t>India</w:t>
      </w:r>
      <w:r w:rsidR="001E2578" w:rsidRPr="001E2578">
        <w:rPr>
          <w:vertAlign w:val="baseline"/>
        </w:rPr>
        <w:t xml:space="preserve">: Explain </w:t>
      </w:r>
      <w:proofErr w:type="gramStart"/>
      <w:r w:rsidR="001E2578" w:rsidRPr="001E2578">
        <w:rPr>
          <w:vertAlign w:val="baseline"/>
        </w:rPr>
        <w:t xml:space="preserve">the historical </w:t>
      </w:r>
      <w:r w:rsidR="003F7FD1">
        <w:rPr>
          <w:vertAlign w:val="baseline"/>
        </w:rPr>
        <w:t>conditions of Indian philosophy, and how its development differs from that of China</w:t>
      </w:r>
      <w:proofErr w:type="gramEnd"/>
      <w:r w:rsidR="003F7FD1">
        <w:rPr>
          <w:vertAlign w:val="baseline"/>
        </w:rPr>
        <w:t>.</w:t>
      </w:r>
      <w:r w:rsidR="001E2578" w:rsidRPr="001E2578">
        <w:rPr>
          <w:vertAlign w:val="baseline"/>
        </w:rPr>
        <w:t xml:space="preserve"> What is the b</w:t>
      </w:r>
      <w:r w:rsidRPr="001E2578">
        <w:rPr>
          <w:vertAlign w:val="baseline"/>
        </w:rPr>
        <w:t>asic framework</w:t>
      </w:r>
      <w:r w:rsidR="001E2578" w:rsidRPr="001E2578">
        <w:rPr>
          <w:vertAlign w:val="baseline"/>
        </w:rPr>
        <w:t xml:space="preserve">, with its six </w:t>
      </w:r>
      <w:proofErr w:type="gramStart"/>
      <w:r w:rsidR="001E2578" w:rsidRPr="001E2578">
        <w:rPr>
          <w:vertAlign w:val="baseline"/>
        </w:rPr>
        <w:lastRenderedPageBreak/>
        <w:t>components.</w:t>
      </w:r>
      <w:proofErr w:type="gramEnd"/>
      <w:r w:rsidR="001E2578" w:rsidRPr="001E2578">
        <w:rPr>
          <w:vertAlign w:val="baseline"/>
        </w:rPr>
        <w:t xml:space="preserve"> How are these expressed differ</w:t>
      </w:r>
      <w:r w:rsidR="001E2578">
        <w:rPr>
          <w:vertAlign w:val="baseline"/>
        </w:rPr>
        <w:t xml:space="preserve">ently in each of the following </w:t>
      </w:r>
      <w:proofErr w:type="gramStart"/>
      <w:r w:rsidR="001E2578">
        <w:rPr>
          <w:vertAlign w:val="baseline"/>
        </w:rPr>
        <w:t>schools</w:t>
      </w:r>
      <w:r w:rsidR="005C57DC">
        <w:rPr>
          <w:vertAlign w:val="baseline"/>
        </w:rPr>
        <w:t>.</w:t>
      </w:r>
      <w:proofErr w:type="gramEnd"/>
      <w:r w:rsidR="005C57DC">
        <w:rPr>
          <w:vertAlign w:val="baseline"/>
        </w:rPr>
        <w:t xml:space="preserve"> Try to see the following ideas a development from one level to the next. </w:t>
      </w:r>
    </w:p>
    <w:p w:rsidR="00983523" w:rsidRPr="00391344" w:rsidRDefault="00C9288A" w:rsidP="00074E4C">
      <w:pPr>
        <w:pStyle w:val="ListParagraph"/>
        <w:numPr>
          <w:ilvl w:val="2"/>
          <w:numId w:val="1"/>
        </w:numPr>
        <w:rPr>
          <w:vertAlign w:val="baseline"/>
        </w:rPr>
      </w:pPr>
      <w:r w:rsidRPr="00391344">
        <w:rPr>
          <w:vertAlign w:val="baseline"/>
          <w:lang w:val="en-CA"/>
        </w:rPr>
        <w:t xml:space="preserve">Nyaya and </w:t>
      </w:r>
      <w:proofErr w:type="spellStart"/>
      <w:r w:rsidRPr="00391344">
        <w:rPr>
          <w:vertAlign w:val="baseline"/>
          <w:lang w:val="en-CA"/>
        </w:rPr>
        <w:t>Vaisheshika</w:t>
      </w:r>
      <w:proofErr w:type="spellEnd"/>
      <w:r w:rsidR="001E2578">
        <w:rPr>
          <w:vertAlign w:val="baseline"/>
          <w:lang w:val="en-CA"/>
        </w:rPr>
        <w:t xml:space="preserve">: its general characteristics, expressed in its </w:t>
      </w:r>
      <w:r w:rsidR="005C57DC">
        <w:rPr>
          <w:vertAlign w:val="baseline"/>
          <w:lang w:val="en-CA"/>
        </w:rPr>
        <w:t xml:space="preserve">causal </w:t>
      </w:r>
      <w:r w:rsidR="001E2578">
        <w:rPr>
          <w:vertAlign w:val="baseline"/>
          <w:lang w:val="en-CA"/>
        </w:rPr>
        <w:t>proof for the existence of God. Explain how our capacities for knowledge (Nyaya) make us capable of knowing the world as it really is (</w:t>
      </w:r>
      <w:proofErr w:type="spellStart"/>
      <w:r w:rsidR="001E2578">
        <w:rPr>
          <w:vertAlign w:val="baseline"/>
          <w:lang w:val="en-CA"/>
        </w:rPr>
        <w:t>Vaisheshika</w:t>
      </w:r>
      <w:proofErr w:type="spellEnd"/>
      <w:r w:rsidR="001E2578">
        <w:rPr>
          <w:vertAlign w:val="baseline"/>
          <w:lang w:val="en-CA"/>
        </w:rPr>
        <w:t xml:space="preserve">). </w:t>
      </w:r>
    </w:p>
    <w:p w:rsidR="00983523" w:rsidRPr="00391344" w:rsidRDefault="00C9288A" w:rsidP="00074E4C">
      <w:pPr>
        <w:pStyle w:val="ListParagraph"/>
        <w:numPr>
          <w:ilvl w:val="2"/>
          <w:numId w:val="1"/>
        </w:numPr>
        <w:rPr>
          <w:vertAlign w:val="baseline"/>
        </w:rPr>
      </w:pPr>
      <w:r w:rsidRPr="00391344">
        <w:rPr>
          <w:vertAlign w:val="baseline"/>
          <w:lang w:val="en-CA"/>
        </w:rPr>
        <w:t>Samkhya and Yoga</w:t>
      </w:r>
      <w:r w:rsidR="001E2578">
        <w:rPr>
          <w:vertAlign w:val="baseline"/>
          <w:lang w:val="en-CA"/>
        </w:rPr>
        <w:t>: its general characteristics, expressed in its proof for the existence of God</w:t>
      </w:r>
      <w:r w:rsidR="005C57DC">
        <w:rPr>
          <w:vertAlign w:val="baseline"/>
          <w:lang w:val="en-CA"/>
        </w:rPr>
        <w:t>—the “ontological proof.”</w:t>
      </w:r>
      <w:r w:rsidR="001E2578">
        <w:rPr>
          <w:vertAlign w:val="baseline"/>
          <w:lang w:val="en-CA"/>
        </w:rPr>
        <w:t xml:space="preserve"> How is its conception of Nature </w:t>
      </w:r>
      <w:r w:rsidR="005C57DC">
        <w:rPr>
          <w:vertAlign w:val="baseline"/>
          <w:lang w:val="en-CA"/>
        </w:rPr>
        <w:t>(</w:t>
      </w:r>
      <w:proofErr w:type="spellStart"/>
      <w:r w:rsidR="005C57DC">
        <w:rPr>
          <w:vertAlign w:val="baseline"/>
          <w:lang w:val="en-CA"/>
        </w:rPr>
        <w:t>Prakriti</w:t>
      </w:r>
      <w:proofErr w:type="spellEnd"/>
      <w:r w:rsidR="005C57DC">
        <w:rPr>
          <w:vertAlign w:val="baseline"/>
          <w:lang w:val="en-CA"/>
        </w:rPr>
        <w:t xml:space="preserve">) </w:t>
      </w:r>
      <w:r w:rsidR="001E2578">
        <w:rPr>
          <w:vertAlign w:val="baseline"/>
          <w:lang w:val="en-CA"/>
        </w:rPr>
        <w:t xml:space="preserve">different </w:t>
      </w:r>
      <w:r w:rsidR="005C57DC">
        <w:rPr>
          <w:vertAlign w:val="baseline"/>
          <w:lang w:val="en-CA"/>
        </w:rPr>
        <w:t>from that of Nyaya/</w:t>
      </w:r>
      <w:proofErr w:type="spellStart"/>
      <w:r w:rsidR="005C57DC">
        <w:rPr>
          <w:vertAlign w:val="baseline"/>
          <w:lang w:val="en-CA"/>
        </w:rPr>
        <w:t>Vaisheshika</w:t>
      </w:r>
      <w:proofErr w:type="spellEnd"/>
      <w:r w:rsidR="005C57DC">
        <w:rPr>
          <w:vertAlign w:val="baseline"/>
          <w:lang w:val="en-CA"/>
        </w:rPr>
        <w:t>, and how does this lead to the concept of a witnessing consciousness (</w:t>
      </w:r>
      <w:proofErr w:type="spellStart"/>
      <w:r w:rsidR="005C57DC">
        <w:rPr>
          <w:vertAlign w:val="baseline"/>
          <w:lang w:val="en-CA"/>
        </w:rPr>
        <w:t>Purusha</w:t>
      </w:r>
      <w:proofErr w:type="spellEnd"/>
      <w:r w:rsidR="005C57DC">
        <w:rPr>
          <w:vertAlign w:val="baseline"/>
          <w:lang w:val="en-CA"/>
        </w:rPr>
        <w:t>)</w:t>
      </w:r>
      <w:proofErr w:type="gramStart"/>
      <w:r w:rsidR="005C57DC">
        <w:rPr>
          <w:vertAlign w:val="baseline"/>
          <w:lang w:val="en-CA"/>
        </w:rPr>
        <w:t>.</w:t>
      </w:r>
      <w:proofErr w:type="gramEnd"/>
      <w:r w:rsidR="005C57DC">
        <w:rPr>
          <w:vertAlign w:val="baseline"/>
          <w:lang w:val="en-CA"/>
        </w:rPr>
        <w:t xml:space="preserve">  </w:t>
      </w:r>
    </w:p>
    <w:p w:rsidR="00983523" w:rsidRPr="00391344" w:rsidRDefault="00C9288A" w:rsidP="00074E4C">
      <w:pPr>
        <w:pStyle w:val="ListParagraph"/>
        <w:numPr>
          <w:ilvl w:val="2"/>
          <w:numId w:val="1"/>
        </w:numPr>
        <w:rPr>
          <w:vertAlign w:val="baseline"/>
        </w:rPr>
      </w:pPr>
      <w:r w:rsidRPr="00391344">
        <w:rPr>
          <w:vertAlign w:val="baseline"/>
          <w:lang w:val="en-CA"/>
        </w:rPr>
        <w:t xml:space="preserve">Vidanta and </w:t>
      </w:r>
      <w:proofErr w:type="spellStart"/>
      <w:r w:rsidRPr="00391344">
        <w:rPr>
          <w:vertAlign w:val="baseline"/>
          <w:lang w:val="en-CA"/>
        </w:rPr>
        <w:t>Mimamsa</w:t>
      </w:r>
      <w:proofErr w:type="spellEnd"/>
      <w:r w:rsidR="001E2578">
        <w:rPr>
          <w:vertAlign w:val="baseline"/>
          <w:lang w:val="en-CA"/>
        </w:rPr>
        <w:t>: focus primarily on the</w:t>
      </w:r>
      <w:r w:rsidR="00870FC8">
        <w:rPr>
          <w:vertAlign w:val="baseline"/>
          <w:lang w:val="en-CA"/>
        </w:rPr>
        <w:t xml:space="preserve"> </w:t>
      </w:r>
      <w:proofErr w:type="spellStart"/>
      <w:r w:rsidR="00870FC8">
        <w:rPr>
          <w:vertAlign w:val="baseline"/>
          <w:lang w:val="en-CA"/>
        </w:rPr>
        <w:t>Advaita</w:t>
      </w:r>
      <w:proofErr w:type="spellEnd"/>
      <w:r w:rsidR="00870FC8">
        <w:rPr>
          <w:vertAlign w:val="baseline"/>
          <w:lang w:val="en-CA"/>
        </w:rPr>
        <w:t xml:space="preserve"> Vedanta in </w:t>
      </w:r>
      <w:proofErr w:type="gramStart"/>
      <w:r w:rsidR="00870FC8">
        <w:rPr>
          <w:vertAlign w:val="baseline"/>
          <w:lang w:val="en-CA"/>
        </w:rPr>
        <w:t xml:space="preserve">the </w:t>
      </w:r>
      <w:r w:rsidR="001E2578">
        <w:rPr>
          <w:vertAlign w:val="baseline"/>
          <w:lang w:val="en-CA"/>
        </w:rPr>
        <w:t xml:space="preserve"> </w:t>
      </w:r>
      <w:r w:rsidR="001E2578" w:rsidRPr="005C57DC">
        <w:rPr>
          <w:i/>
          <w:vertAlign w:val="baseline"/>
          <w:lang w:val="en-CA"/>
        </w:rPr>
        <w:t>Bhagavad</w:t>
      </w:r>
      <w:proofErr w:type="gramEnd"/>
      <w:r w:rsidR="001E2578" w:rsidRPr="005C57DC">
        <w:rPr>
          <w:i/>
          <w:vertAlign w:val="baseline"/>
          <w:lang w:val="en-CA"/>
        </w:rPr>
        <w:t xml:space="preserve"> Gita</w:t>
      </w:r>
      <w:r w:rsidR="001E2578">
        <w:rPr>
          <w:vertAlign w:val="baseline"/>
          <w:lang w:val="en-CA"/>
        </w:rPr>
        <w:t>, with Krishna’s argument for the unity of Atman and Br</w:t>
      </w:r>
      <w:r w:rsidR="005C57DC">
        <w:rPr>
          <w:vertAlign w:val="baseline"/>
          <w:lang w:val="en-CA"/>
        </w:rPr>
        <w:t xml:space="preserve">ahman in relation to the concepts of being, non-being, and becoming. </w:t>
      </w:r>
      <w:r w:rsidR="001E2578">
        <w:rPr>
          <w:vertAlign w:val="baseline"/>
          <w:lang w:val="en-CA"/>
        </w:rPr>
        <w:t xml:space="preserve">Why does God/Brahman create? Explain </w:t>
      </w:r>
      <w:r w:rsidR="005C57DC">
        <w:rPr>
          <w:vertAlign w:val="baseline"/>
          <w:lang w:val="en-CA"/>
        </w:rPr>
        <w:t xml:space="preserve">the </w:t>
      </w:r>
      <w:r w:rsidR="003F7FD1">
        <w:rPr>
          <w:vertAlign w:val="baseline"/>
          <w:lang w:val="en-CA"/>
        </w:rPr>
        <w:t>concepts of</w:t>
      </w:r>
      <w:r w:rsidR="005C57DC">
        <w:rPr>
          <w:vertAlign w:val="baseline"/>
          <w:lang w:val="en-CA"/>
        </w:rPr>
        <w:t xml:space="preserve"> Maya and Lila in this perspective. </w:t>
      </w:r>
    </w:p>
    <w:p w:rsidR="005C57DC" w:rsidRPr="005C57DC" w:rsidRDefault="008B2F2C" w:rsidP="005C57DC">
      <w:pPr>
        <w:pStyle w:val="ListParagraph"/>
        <w:numPr>
          <w:ilvl w:val="2"/>
          <w:numId w:val="1"/>
        </w:numPr>
        <w:rPr>
          <w:vertAlign w:val="baseline"/>
        </w:rPr>
      </w:pPr>
      <w:r>
        <w:rPr>
          <w:vertAlign w:val="baseline"/>
        </w:rPr>
        <w:t xml:space="preserve">Buddhism and </w:t>
      </w:r>
      <w:r w:rsidR="00074E4C" w:rsidRPr="00391344">
        <w:rPr>
          <w:vertAlign w:val="baseline"/>
        </w:rPr>
        <w:t>Zen</w:t>
      </w:r>
      <w:r w:rsidR="005C57DC">
        <w:rPr>
          <w:vertAlign w:val="baseline"/>
        </w:rPr>
        <w:t>. Explain the Four Noble Truths. How is the concept of “</w:t>
      </w:r>
      <w:proofErr w:type="spellStart"/>
      <w:r w:rsidR="005C57DC">
        <w:rPr>
          <w:vertAlign w:val="baseline"/>
        </w:rPr>
        <w:t>Anatman</w:t>
      </w:r>
      <w:proofErr w:type="spellEnd"/>
      <w:r w:rsidR="005C57DC">
        <w:rPr>
          <w:vertAlign w:val="baseline"/>
        </w:rPr>
        <w:t xml:space="preserve">” or No-self justified, in relation to </w:t>
      </w:r>
      <w:r w:rsidR="003F7FD1">
        <w:rPr>
          <w:vertAlign w:val="baseline"/>
        </w:rPr>
        <w:t>concepts of the human being as a “conglomeration” of “</w:t>
      </w:r>
      <w:proofErr w:type="spellStart"/>
      <w:r w:rsidR="003F7FD1">
        <w:rPr>
          <w:vertAlign w:val="baseline"/>
        </w:rPr>
        <w:t>skandas</w:t>
      </w:r>
      <w:proofErr w:type="spellEnd"/>
      <w:r w:rsidR="003F7FD1">
        <w:rPr>
          <w:vertAlign w:val="baseline"/>
        </w:rPr>
        <w:t xml:space="preserve">,” and </w:t>
      </w:r>
      <w:proofErr w:type="spellStart"/>
      <w:r w:rsidR="005C57DC">
        <w:rPr>
          <w:vertAlign w:val="baseline"/>
        </w:rPr>
        <w:t>Nagarjuna’s</w:t>
      </w:r>
      <w:proofErr w:type="spellEnd"/>
      <w:r w:rsidR="005C57DC">
        <w:rPr>
          <w:vertAlign w:val="baseline"/>
        </w:rPr>
        <w:t xml:space="preserve"> concept of dependent </w:t>
      </w:r>
      <w:proofErr w:type="gramStart"/>
      <w:r w:rsidR="005C57DC">
        <w:rPr>
          <w:vertAlign w:val="baseline"/>
        </w:rPr>
        <w:t>origination.</w:t>
      </w:r>
      <w:proofErr w:type="gramEnd"/>
      <w:r w:rsidR="005C57DC">
        <w:rPr>
          <w:vertAlign w:val="baseline"/>
        </w:rPr>
        <w:t xml:space="preserve"> How is the concept of causality here different from what we see in Nyaya/</w:t>
      </w:r>
      <w:proofErr w:type="spellStart"/>
      <w:r w:rsidR="005C57DC">
        <w:rPr>
          <w:vertAlign w:val="baseline"/>
        </w:rPr>
        <w:t>Vaisheshika</w:t>
      </w:r>
      <w:proofErr w:type="spellEnd"/>
      <w:r w:rsidR="005C57DC">
        <w:rPr>
          <w:vertAlign w:val="baseline"/>
        </w:rPr>
        <w:t xml:space="preserve"> and Samkhya/Yoga? How does Zen simplify </w:t>
      </w:r>
      <w:r w:rsidR="003F7FD1">
        <w:rPr>
          <w:vertAlign w:val="baseline"/>
        </w:rPr>
        <w:t xml:space="preserve">Buddhism with its basic ideas: We are Buddha-Mind, and “Mountains are mountains”? </w:t>
      </w:r>
    </w:p>
    <w:p w:rsidR="00074E4C" w:rsidRPr="00391344" w:rsidRDefault="00074E4C" w:rsidP="00074E4C">
      <w:pPr>
        <w:pStyle w:val="ListParagraph"/>
        <w:numPr>
          <w:ilvl w:val="1"/>
          <w:numId w:val="1"/>
        </w:numPr>
        <w:rPr>
          <w:vertAlign w:val="baseline"/>
        </w:rPr>
      </w:pPr>
      <w:r w:rsidRPr="00391344">
        <w:rPr>
          <w:vertAlign w:val="baseline"/>
        </w:rPr>
        <w:t>Greece</w:t>
      </w:r>
      <w:r w:rsidR="003F7FD1">
        <w:rPr>
          <w:vertAlign w:val="baseline"/>
        </w:rPr>
        <w:t>. How are historical conditions similar an</w:t>
      </w:r>
      <w:r w:rsidR="00781067">
        <w:rPr>
          <w:vertAlign w:val="baseline"/>
        </w:rPr>
        <w:t xml:space="preserve">d different from those of India, and how does this difference affect the general orientation of Greek thought? </w:t>
      </w:r>
    </w:p>
    <w:p w:rsidR="00074E4C" w:rsidRPr="00391344" w:rsidRDefault="003F7FD1" w:rsidP="00074E4C">
      <w:pPr>
        <w:pStyle w:val="ListParagraph"/>
        <w:numPr>
          <w:ilvl w:val="2"/>
          <w:numId w:val="1"/>
        </w:numPr>
        <w:rPr>
          <w:vertAlign w:val="baseline"/>
        </w:rPr>
      </w:pPr>
      <w:r>
        <w:rPr>
          <w:vertAlign w:val="baseline"/>
        </w:rPr>
        <w:t>What is the b</w:t>
      </w:r>
      <w:r w:rsidR="00074E4C" w:rsidRPr="00391344">
        <w:rPr>
          <w:vertAlign w:val="baseline"/>
        </w:rPr>
        <w:t xml:space="preserve">asic framework from </w:t>
      </w:r>
      <w:r>
        <w:rPr>
          <w:vertAlign w:val="baseline"/>
        </w:rPr>
        <w:t xml:space="preserve">the </w:t>
      </w:r>
      <w:r w:rsidR="00074E4C" w:rsidRPr="00391344">
        <w:rPr>
          <w:vertAlign w:val="baseline"/>
        </w:rPr>
        <w:t>Homeric legacy</w:t>
      </w:r>
      <w:r>
        <w:rPr>
          <w:vertAlign w:val="baseline"/>
        </w:rPr>
        <w:t xml:space="preserve">, and how does this play out in the theories of </w:t>
      </w:r>
      <w:r w:rsidR="00870FC8">
        <w:rPr>
          <w:vertAlign w:val="baseline"/>
        </w:rPr>
        <w:t>early philosophers. Explain Zeno’s paradox that Achilles cannot catch the tortoise, as a defense of the philosophy of Parmenides. How is Parmen</w:t>
      </w:r>
      <w:r w:rsidR="00781067">
        <w:rPr>
          <w:vertAlign w:val="baseline"/>
        </w:rPr>
        <w:t xml:space="preserve">ides similar to </w:t>
      </w:r>
      <w:proofErr w:type="spellStart"/>
      <w:r w:rsidR="00781067">
        <w:rPr>
          <w:vertAlign w:val="baseline"/>
        </w:rPr>
        <w:t>Advaita</w:t>
      </w:r>
      <w:proofErr w:type="spellEnd"/>
      <w:r w:rsidR="00781067">
        <w:rPr>
          <w:vertAlign w:val="baseline"/>
        </w:rPr>
        <w:t xml:space="preserve"> Vedanta—the argument of Krishna in the </w:t>
      </w:r>
      <w:r w:rsidR="00781067" w:rsidRPr="00781067">
        <w:rPr>
          <w:i/>
          <w:vertAlign w:val="baseline"/>
        </w:rPr>
        <w:t>Bhagavad Gita</w:t>
      </w:r>
      <w:r w:rsidR="00781067">
        <w:rPr>
          <w:vertAlign w:val="baseline"/>
        </w:rPr>
        <w:t>?</w:t>
      </w:r>
      <w:r w:rsidR="00870FC8">
        <w:rPr>
          <w:vertAlign w:val="baseline"/>
        </w:rPr>
        <w:t xml:space="preserve"> </w:t>
      </w:r>
    </w:p>
    <w:p w:rsidR="00074E4C" w:rsidRPr="00391344" w:rsidRDefault="003F7FD1" w:rsidP="00074E4C">
      <w:pPr>
        <w:pStyle w:val="ListParagraph"/>
        <w:numPr>
          <w:ilvl w:val="2"/>
          <w:numId w:val="1"/>
        </w:numPr>
        <w:rPr>
          <w:vertAlign w:val="baseline"/>
        </w:rPr>
      </w:pPr>
      <w:r>
        <w:rPr>
          <w:vertAlign w:val="baseline"/>
        </w:rPr>
        <w:t>Explain how A</w:t>
      </w:r>
      <w:r w:rsidR="00074E4C" w:rsidRPr="00391344">
        <w:rPr>
          <w:vertAlign w:val="baseline"/>
        </w:rPr>
        <w:t xml:space="preserve">tomism and </w:t>
      </w:r>
      <w:r>
        <w:rPr>
          <w:vertAlign w:val="baseline"/>
        </w:rPr>
        <w:t>r</w:t>
      </w:r>
      <w:r w:rsidR="00074E4C" w:rsidRPr="00391344">
        <w:rPr>
          <w:vertAlign w:val="baseline"/>
        </w:rPr>
        <w:t>elativism</w:t>
      </w:r>
      <w:r>
        <w:rPr>
          <w:vertAlign w:val="baseline"/>
        </w:rPr>
        <w:t xml:space="preserve"> breaks from the early philosophy by discarding the notion of justice</w:t>
      </w:r>
      <w:r w:rsidR="00870FC8">
        <w:rPr>
          <w:vertAlign w:val="baseline"/>
        </w:rPr>
        <w:t xml:space="preserve">. How does atomism solve reply to Zeno? How does relativism arise against atomism? </w:t>
      </w:r>
    </w:p>
    <w:p w:rsidR="00074E4C" w:rsidRPr="00391344" w:rsidRDefault="00074E4C" w:rsidP="00074E4C">
      <w:pPr>
        <w:pStyle w:val="ListParagraph"/>
        <w:numPr>
          <w:ilvl w:val="2"/>
          <w:numId w:val="1"/>
        </w:numPr>
        <w:rPr>
          <w:vertAlign w:val="baseline"/>
        </w:rPr>
      </w:pPr>
      <w:r w:rsidRPr="00391344">
        <w:rPr>
          <w:vertAlign w:val="baseline"/>
        </w:rPr>
        <w:t>Plato</w:t>
      </w:r>
      <w:r w:rsidR="00870FC8">
        <w:rPr>
          <w:vertAlign w:val="baseline"/>
        </w:rPr>
        <w:t xml:space="preserve">. Explain Plato’s response to both atomism and relativism, and his defense of the Homeric legacy with its emphasis on justice in human life and nature. How does Plato develop these ideas with his notion of matter and form—as a response to the atomists and the </w:t>
      </w:r>
      <w:proofErr w:type="gramStart"/>
      <w:r w:rsidR="00870FC8">
        <w:rPr>
          <w:vertAlign w:val="baseline"/>
        </w:rPr>
        <w:t>relativists.</w:t>
      </w:r>
      <w:proofErr w:type="gramEnd"/>
      <w:r w:rsidR="00870FC8">
        <w:rPr>
          <w:vertAlign w:val="baseline"/>
        </w:rPr>
        <w:t xml:space="preserve"> How does the Allegory of the Cave illustrate Plato’s </w:t>
      </w:r>
      <w:proofErr w:type="gramStart"/>
      <w:r w:rsidR="00870FC8">
        <w:rPr>
          <w:vertAlign w:val="baseline"/>
        </w:rPr>
        <w:t>thought.</w:t>
      </w:r>
      <w:proofErr w:type="gramEnd"/>
      <w:r w:rsidR="00870FC8">
        <w:rPr>
          <w:vertAlign w:val="baseline"/>
        </w:rPr>
        <w:t xml:space="preserve"> Give Socrates’ argument that the soul is immortal in relation </w:t>
      </w:r>
      <w:r w:rsidR="00714009">
        <w:rPr>
          <w:vertAlign w:val="baseline"/>
        </w:rPr>
        <w:t xml:space="preserve">to his example of the slave boy’s “recollection” of geometric truths </w:t>
      </w:r>
      <w:r w:rsidR="00870FC8">
        <w:rPr>
          <w:vertAlign w:val="baseline"/>
        </w:rPr>
        <w:t xml:space="preserve">in the </w:t>
      </w:r>
      <w:proofErr w:type="spellStart"/>
      <w:r w:rsidR="00870FC8" w:rsidRPr="00714009">
        <w:rPr>
          <w:i/>
          <w:vertAlign w:val="baseline"/>
        </w:rPr>
        <w:t>Meno</w:t>
      </w:r>
      <w:proofErr w:type="spellEnd"/>
      <w:r w:rsidR="00870FC8">
        <w:rPr>
          <w:vertAlign w:val="baseline"/>
        </w:rPr>
        <w:t xml:space="preserve">. </w:t>
      </w:r>
      <w:r w:rsidR="00714009">
        <w:rPr>
          <w:vertAlign w:val="baseline"/>
        </w:rPr>
        <w:t xml:space="preserve">What kind of immortality is this? Illustrate your answer with Plato’s account of the near-death experience of the soldier </w:t>
      </w:r>
      <w:proofErr w:type="spellStart"/>
      <w:r w:rsidR="00714009">
        <w:rPr>
          <w:vertAlign w:val="baseline"/>
        </w:rPr>
        <w:t>Er</w:t>
      </w:r>
      <w:proofErr w:type="spellEnd"/>
      <w:r w:rsidR="00714009">
        <w:rPr>
          <w:vertAlign w:val="baseline"/>
        </w:rPr>
        <w:t xml:space="preserve">. How does this reflect the experience of the Greek </w:t>
      </w:r>
      <w:proofErr w:type="gramStart"/>
      <w:r w:rsidR="00714009">
        <w:rPr>
          <w:vertAlign w:val="baseline"/>
        </w:rPr>
        <w:t>Republic.</w:t>
      </w:r>
      <w:proofErr w:type="gramEnd"/>
      <w:r w:rsidR="00714009">
        <w:rPr>
          <w:vertAlign w:val="baseline"/>
        </w:rPr>
        <w:t xml:space="preserve"> </w:t>
      </w:r>
    </w:p>
    <w:p w:rsidR="00074E4C" w:rsidRPr="00391344" w:rsidRDefault="00074E4C" w:rsidP="00074E4C">
      <w:pPr>
        <w:pStyle w:val="ListParagraph"/>
        <w:numPr>
          <w:ilvl w:val="2"/>
          <w:numId w:val="1"/>
        </w:numPr>
        <w:rPr>
          <w:vertAlign w:val="baseline"/>
        </w:rPr>
      </w:pPr>
      <w:r w:rsidRPr="00391344">
        <w:rPr>
          <w:vertAlign w:val="baseline"/>
        </w:rPr>
        <w:lastRenderedPageBreak/>
        <w:t>Aristotle</w:t>
      </w:r>
      <w:r w:rsidR="00714009">
        <w:rPr>
          <w:vertAlign w:val="baseline"/>
        </w:rPr>
        <w:t xml:space="preserve">. How is Aristotle’s conception of matter and form similar and different from that of Plato? Explain Aristotle’s idea of four causes, and how explanation boils these down to just one that is </w:t>
      </w:r>
      <w:proofErr w:type="gramStart"/>
      <w:r w:rsidR="00714009">
        <w:rPr>
          <w:vertAlign w:val="baseline"/>
        </w:rPr>
        <w:t>really explanatory</w:t>
      </w:r>
      <w:proofErr w:type="gramEnd"/>
      <w:r w:rsidR="00714009">
        <w:rPr>
          <w:vertAlign w:val="baseline"/>
        </w:rPr>
        <w:t>. What is Aristotle’s argument ag</w:t>
      </w:r>
      <w:r w:rsidR="00B1615A">
        <w:rPr>
          <w:vertAlign w:val="baseline"/>
        </w:rPr>
        <w:t>ainst Plato’s idea of the Forms?</w:t>
      </w:r>
      <w:r w:rsidR="00714009">
        <w:rPr>
          <w:vertAlign w:val="baseline"/>
        </w:rPr>
        <w:t xml:space="preserve"> </w:t>
      </w:r>
      <w:r w:rsidR="00781067">
        <w:rPr>
          <w:vertAlign w:val="baseline"/>
        </w:rPr>
        <w:t xml:space="preserve">What is the relation between soul and body, for example in plants and ducks? </w:t>
      </w:r>
      <w:r w:rsidR="00714009">
        <w:rPr>
          <w:vertAlign w:val="baseline"/>
        </w:rPr>
        <w:t xml:space="preserve">How is the human soul different from the souls of plants and animals, capable of rational knowledge of intelligible forms of things, and God-like? </w:t>
      </w:r>
      <w:r w:rsidR="00B1615A">
        <w:rPr>
          <w:vertAlign w:val="baseline"/>
        </w:rPr>
        <w:t xml:space="preserve">Explain Aristotle’s argument that there must be fundamental substances in the world—his own argument for the existence of God. </w:t>
      </w:r>
      <w:r w:rsidR="00781067">
        <w:rPr>
          <w:vertAlign w:val="baseline"/>
        </w:rPr>
        <w:t xml:space="preserve">In the end, is Aristotle’s position that much different from that of Plato? </w:t>
      </w:r>
    </w:p>
    <w:p w:rsidR="00074E4C" w:rsidRDefault="00074E4C" w:rsidP="00074E4C">
      <w:pPr>
        <w:pStyle w:val="ListParagraph"/>
        <w:numPr>
          <w:ilvl w:val="1"/>
          <w:numId w:val="1"/>
        </w:numPr>
        <w:rPr>
          <w:vertAlign w:val="baseline"/>
        </w:rPr>
      </w:pPr>
      <w:r w:rsidRPr="00391344">
        <w:rPr>
          <w:vertAlign w:val="baseline"/>
        </w:rPr>
        <w:t>Modern European philosophy</w:t>
      </w:r>
      <w:r w:rsidR="00581CD2">
        <w:rPr>
          <w:vertAlign w:val="baseline"/>
        </w:rPr>
        <w:t>: Follow the outline below in which you describe the historic context of the Renaissance with the main features of the cities in which this trend of thought first arose</w:t>
      </w:r>
    </w:p>
    <w:p w:rsidR="008B2F2C" w:rsidRDefault="008B2F2C" w:rsidP="008B2F2C">
      <w:pPr>
        <w:pStyle w:val="ListParagraph"/>
        <w:numPr>
          <w:ilvl w:val="2"/>
          <w:numId w:val="1"/>
        </w:numPr>
        <w:rPr>
          <w:vertAlign w:val="baseline"/>
        </w:rPr>
      </w:pPr>
      <w:r>
        <w:rPr>
          <w:vertAlign w:val="baseline"/>
        </w:rPr>
        <w:t>Main features of the Renaissance</w:t>
      </w:r>
    </w:p>
    <w:p w:rsidR="008B2F2C" w:rsidRDefault="008B2F2C" w:rsidP="008B2F2C">
      <w:pPr>
        <w:pStyle w:val="ListParagraph"/>
        <w:numPr>
          <w:ilvl w:val="3"/>
          <w:numId w:val="1"/>
        </w:numPr>
        <w:rPr>
          <w:vertAlign w:val="baseline"/>
        </w:rPr>
      </w:pPr>
      <w:r>
        <w:rPr>
          <w:vertAlign w:val="baseline"/>
        </w:rPr>
        <w:t>Historical context</w:t>
      </w:r>
      <w:r w:rsidR="00576385">
        <w:rPr>
          <w:vertAlign w:val="baseline"/>
        </w:rPr>
        <w:t xml:space="preserve">. What is different in comparison with the ancient Greeks, as illustrated by Plato’s Republic with its exclusion of </w:t>
      </w:r>
      <w:proofErr w:type="gramStart"/>
      <w:r w:rsidR="00576385">
        <w:rPr>
          <w:vertAlign w:val="baseline"/>
        </w:rPr>
        <w:t>merchants.</w:t>
      </w:r>
      <w:proofErr w:type="gramEnd"/>
      <w:r w:rsidR="00576385">
        <w:rPr>
          <w:vertAlign w:val="baseline"/>
        </w:rPr>
        <w:t xml:space="preserve"> Explain </w:t>
      </w:r>
      <w:proofErr w:type="gramStart"/>
      <w:r w:rsidR="00576385">
        <w:rPr>
          <w:vertAlign w:val="baseline"/>
        </w:rPr>
        <w:t>this reasoning, and how the new world changes this ancient way of thinking</w:t>
      </w:r>
      <w:proofErr w:type="gramEnd"/>
      <w:r w:rsidR="00576385">
        <w:rPr>
          <w:vertAlign w:val="baseline"/>
        </w:rPr>
        <w:t xml:space="preserve">. </w:t>
      </w:r>
    </w:p>
    <w:p w:rsidR="008B2F2C" w:rsidRDefault="008B2F2C" w:rsidP="008B2F2C">
      <w:pPr>
        <w:pStyle w:val="ListParagraph"/>
        <w:numPr>
          <w:ilvl w:val="3"/>
          <w:numId w:val="1"/>
        </w:numPr>
        <w:rPr>
          <w:vertAlign w:val="baseline"/>
        </w:rPr>
      </w:pPr>
      <w:r>
        <w:rPr>
          <w:vertAlign w:val="baseline"/>
        </w:rPr>
        <w:t>Humanism and the return to Greek philosophies</w:t>
      </w:r>
      <w:r w:rsidR="00576385">
        <w:rPr>
          <w:vertAlign w:val="baseline"/>
        </w:rPr>
        <w:t xml:space="preserve">: is this a return to the Greeks, or something radically different? Explain what humanism means. </w:t>
      </w:r>
    </w:p>
    <w:p w:rsidR="009D4C29" w:rsidRPr="009D4C29" w:rsidRDefault="00576385" w:rsidP="00DB0F41">
      <w:pPr>
        <w:pStyle w:val="ListParagraph"/>
        <w:numPr>
          <w:ilvl w:val="3"/>
          <w:numId w:val="1"/>
        </w:numPr>
        <w:rPr>
          <w:vertAlign w:val="baseline"/>
        </w:rPr>
      </w:pPr>
      <w:r w:rsidRPr="009D4C29">
        <w:rPr>
          <w:vertAlign w:val="baseline"/>
        </w:rPr>
        <w:t>Explain the t</w:t>
      </w:r>
      <w:r w:rsidR="008B2F2C" w:rsidRPr="009D4C29">
        <w:rPr>
          <w:vertAlign w:val="baseline"/>
        </w:rPr>
        <w:t>hree main themes</w:t>
      </w:r>
      <w:r w:rsidRPr="009D4C29">
        <w:rPr>
          <w:vertAlign w:val="baseline"/>
        </w:rPr>
        <w:t xml:space="preserve"> of Renaissance thought</w:t>
      </w:r>
      <w:r w:rsidR="008B2F2C" w:rsidRPr="009D4C29">
        <w:rPr>
          <w:vertAlign w:val="baseline"/>
        </w:rPr>
        <w:t>, illustrated by Pico and Machiavelli</w:t>
      </w:r>
      <w:r w:rsidR="009D4C29" w:rsidRPr="009D4C29">
        <w:rPr>
          <w:vertAlign w:val="baseline"/>
        </w:rPr>
        <w:t xml:space="preserve">. </w:t>
      </w:r>
      <w:r w:rsidR="009D4C29">
        <w:rPr>
          <w:vertAlign w:val="baseline"/>
        </w:rPr>
        <w:t xml:space="preserve">How </w:t>
      </w:r>
      <w:proofErr w:type="gramStart"/>
      <w:r w:rsidR="009D4C29">
        <w:rPr>
          <w:vertAlign w:val="baseline"/>
        </w:rPr>
        <w:t>can skepticism be used</w:t>
      </w:r>
      <w:proofErr w:type="gramEnd"/>
      <w:r w:rsidR="009D4C29">
        <w:rPr>
          <w:vertAlign w:val="baseline"/>
        </w:rPr>
        <w:t xml:space="preserve"> as an argument for religion? </w:t>
      </w:r>
      <w:r w:rsidR="009D4C29" w:rsidRPr="009D4C29">
        <w:rPr>
          <w:vertAlign w:val="baseline"/>
        </w:rPr>
        <w:t xml:space="preserve">How does Pascal argue for human dignity </w:t>
      </w:r>
      <w:proofErr w:type="gramStart"/>
      <w:r w:rsidR="009D4C29" w:rsidRPr="009D4C29">
        <w:rPr>
          <w:vertAlign w:val="baseline"/>
        </w:rPr>
        <w:t>on the basis of</w:t>
      </w:r>
      <w:proofErr w:type="gramEnd"/>
      <w:r w:rsidR="009D4C29" w:rsidRPr="009D4C29">
        <w:rPr>
          <w:vertAlign w:val="baseline"/>
        </w:rPr>
        <w:t xml:space="preserve"> human fallibility? What is Pascal’s wager? </w:t>
      </w:r>
    </w:p>
    <w:p w:rsidR="008B2F2C" w:rsidRPr="00576385" w:rsidRDefault="008B2F2C" w:rsidP="00576385">
      <w:pPr>
        <w:pStyle w:val="ListParagraph"/>
        <w:numPr>
          <w:ilvl w:val="3"/>
          <w:numId w:val="1"/>
        </w:numPr>
        <w:rPr>
          <w:vertAlign w:val="baseline"/>
        </w:rPr>
      </w:pPr>
      <w:r>
        <w:rPr>
          <w:vertAlign w:val="baseline"/>
        </w:rPr>
        <w:t xml:space="preserve">The rise of </w:t>
      </w:r>
      <w:r w:rsidR="00581CD2">
        <w:rPr>
          <w:vertAlign w:val="baseline"/>
        </w:rPr>
        <w:t xml:space="preserve">modern </w:t>
      </w:r>
      <w:r>
        <w:rPr>
          <w:vertAlign w:val="baseline"/>
        </w:rPr>
        <w:t>science, with two approaches: Bruno</w:t>
      </w:r>
      <w:r w:rsidR="00576385">
        <w:rPr>
          <w:vertAlign w:val="baseline"/>
        </w:rPr>
        <w:t>’s holism</w:t>
      </w:r>
      <w:r>
        <w:rPr>
          <w:vertAlign w:val="baseline"/>
        </w:rPr>
        <w:t xml:space="preserve"> and Bacon</w:t>
      </w:r>
      <w:r w:rsidR="00576385">
        <w:rPr>
          <w:vertAlign w:val="baseline"/>
        </w:rPr>
        <w:t>’s piecemeal approach</w:t>
      </w:r>
      <w:r w:rsidR="00581CD2">
        <w:rPr>
          <w:vertAlign w:val="baseline"/>
        </w:rPr>
        <w:t xml:space="preserve">. </w:t>
      </w:r>
      <w:r w:rsidR="00576385">
        <w:rPr>
          <w:vertAlign w:val="baseline"/>
        </w:rPr>
        <w:t xml:space="preserve">Explain Bacon’s three methods (ant, spider, and bee.) How </w:t>
      </w:r>
      <w:proofErr w:type="gramStart"/>
      <w:r w:rsidR="00576385">
        <w:rPr>
          <w:vertAlign w:val="baseline"/>
        </w:rPr>
        <w:t>does Bacon’s</w:t>
      </w:r>
      <w:proofErr w:type="gramEnd"/>
      <w:r w:rsidR="00576385">
        <w:rPr>
          <w:vertAlign w:val="baseline"/>
        </w:rPr>
        <w:t xml:space="preserve"> preferred method fit the Copernican revolution in science?  Explain the nature of the new sciences of Copernicus and Galileo compared with the older science of Plato (spider) and Aristotle (ant).</w:t>
      </w:r>
    </w:p>
    <w:p w:rsidR="008B2F2C" w:rsidRDefault="008B2F2C" w:rsidP="008B2F2C">
      <w:pPr>
        <w:pStyle w:val="ListParagraph"/>
        <w:numPr>
          <w:ilvl w:val="2"/>
          <w:numId w:val="1"/>
        </w:numPr>
        <w:rPr>
          <w:vertAlign w:val="baseline"/>
        </w:rPr>
      </w:pPr>
      <w:r>
        <w:rPr>
          <w:vertAlign w:val="baseline"/>
        </w:rPr>
        <w:t>Enlightenment philosophy</w:t>
      </w:r>
    </w:p>
    <w:p w:rsidR="008B2F2C" w:rsidRPr="00391344" w:rsidRDefault="00581CD2" w:rsidP="008B2F2C">
      <w:pPr>
        <w:pStyle w:val="ListParagraph"/>
        <w:numPr>
          <w:ilvl w:val="3"/>
          <w:numId w:val="1"/>
        </w:numPr>
        <w:rPr>
          <w:vertAlign w:val="baseline"/>
        </w:rPr>
      </w:pPr>
      <w:r>
        <w:rPr>
          <w:vertAlign w:val="baseline"/>
        </w:rPr>
        <w:t>T</w:t>
      </w:r>
      <w:r w:rsidR="008B2F2C">
        <w:rPr>
          <w:vertAlign w:val="baseline"/>
        </w:rPr>
        <w:t>he nature of the new sciences of Copernicus and Galileo compared with the older science of Aristotle</w:t>
      </w:r>
      <w:r w:rsidR="00576385">
        <w:rPr>
          <w:vertAlign w:val="baseline"/>
        </w:rPr>
        <w:t>: how does this new development form the background to Descartes?</w:t>
      </w:r>
    </w:p>
    <w:p w:rsidR="00A80704" w:rsidRDefault="00074E4C" w:rsidP="008B2F2C">
      <w:pPr>
        <w:pStyle w:val="ListParagraph"/>
        <w:numPr>
          <w:ilvl w:val="3"/>
          <w:numId w:val="1"/>
        </w:numPr>
        <w:rPr>
          <w:vertAlign w:val="baseline"/>
        </w:rPr>
      </w:pPr>
      <w:r w:rsidRPr="00391344">
        <w:rPr>
          <w:vertAlign w:val="baseline"/>
        </w:rPr>
        <w:t>Descartes’ dualism</w:t>
      </w:r>
      <w:r w:rsidR="008B2F2C">
        <w:rPr>
          <w:vertAlign w:val="baseline"/>
        </w:rPr>
        <w:t xml:space="preserve"> of spirit and matter</w:t>
      </w:r>
      <w:r w:rsidR="00581CD2">
        <w:rPr>
          <w:vertAlign w:val="baseline"/>
        </w:rPr>
        <w:t xml:space="preserve">: Explain how Descartes’ method of doubt responds to the central features of the new sciences. How does he find certainty in the new uncertainty, by providing central concepts of spirit and </w:t>
      </w:r>
      <w:proofErr w:type="gramStart"/>
      <w:r w:rsidR="00581CD2">
        <w:rPr>
          <w:vertAlign w:val="baseline"/>
        </w:rPr>
        <w:t>matter.</w:t>
      </w:r>
      <w:proofErr w:type="gramEnd"/>
      <w:r w:rsidR="00581CD2">
        <w:rPr>
          <w:vertAlign w:val="baseline"/>
        </w:rPr>
        <w:t xml:space="preserve"> Explain his three proofs for the existence of God. </w:t>
      </w:r>
    </w:p>
    <w:p w:rsidR="00074E4C" w:rsidRPr="00391344" w:rsidRDefault="00581CD2" w:rsidP="008B2F2C">
      <w:pPr>
        <w:pStyle w:val="ListParagraph"/>
        <w:numPr>
          <w:ilvl w:val="3"/>
          <w:numId w:val="1"/>
        </w:numPr>
        <w:rPr>
          <w:vertAlign w:val="baseline"/>
        </w:rPr>
      </w:pPr>
      <w:r>
        <w:rPr>
          <w:vertAlign w:val="baseline"/>
        </w:rPr>
        <w:t xml:space="preserve">Why is </w:t>
      </w:r>
      <w:r w:rsidR="008B49AA">
        <w:rPr>
          <w:vertAlign w:val="baseline"/>
        </w:rPr>
        <w:t>God</w:t>
      </w:r>
      <w:r>
        <w:rPr>
          <w:vertAlign w:val="baseline"/>
        </w:rPr>
        <w:t xml:space="preserve"> important for </w:t>
      </w:r>
      <w:r w:rsidR="00A80704">
        <w:rPr>
          <w:vertAlign w:val="baseline"/>
        </w:rPr>
        <w:t>Descartes’</w:t>
      </w:r>
      <w:r>
        <w:rPr>
          <w:vertAlign w:val="baseline"/>
        </w:rPr>
        <w:t xml:space="preserve"> “rationalist” approach to science? </w:t>
      </w:r>
      <w:r w:rsidR="00A80704">
        <w:rPr>
          <w:vertAlign w:val="baseline"/>
        </w:rPr>
        <w:t xml:space="preserve">Explain his method of analysis and synthesis. Explain his </w:t>
      </w:r>
      <w:r w:rsidR="00A80704">
        <w:rPr>
          <w:vertAlign w:val="baseline"/>
        </w:rPr>
        <w:lastRenderedPageBreak/>
        <w:t xml:space="preserve">provisional moral theory. Apply scientific knowledge to practical life: how is it possible to change our desires? </w:t>
      </w:r>
      <w:bookmarkStart w:id="0" w:name="_GoBack"/>
      <w:bookmarkEnd w:id="0"/>
    </w:p>
    <w:p w:rsidR="00074E4C" w:rsidRPr="00424E9F" w:rsidRDefault="00074E4C" w:rsidP="00A80704">
      <w:pPr>
        <w:pStyle w:val="ListParagraph"/>
        <w:ind w:left="2880"/>
        <w:rPr>
          <w:strike/>
          <w:vertAlign w:val="baseline"/>
        </w:rPr>
      </w:pPr>
    </w:p>
    <w:sectPr w:rsidR="00074E4C" w:rsidRPr="00424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8AB"/>
    <w:multiLevelType w:val="hybridMultilevel"/>
    <w:tmpl w:val="0890C6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249AE"/>
    <w:multiLevelType w:val="hybridMultilevel"/>
    <w:tmpl w:val="B882F890"/>
    <w:lvl w:ilvl="0" w:tplc="39EC7C76">
      <w:start w:val="1"/>
      <w:numFmt w:val="bullet"/>
      <w:lvlText w:val="–"/>
      <w:lvlJc w:val="left"/>
      <w:pPr>
        <w:tabs>
          <w:tab w:val="num" w:pos="720"/>
        </w:tabs>
        <w:ind w:left="720" w:hanging="360"/>
      </w:pPr>
      <w:rPr>
        <w:rFonts w:ascii="Arial" w:hAnsi="Arial" w:hint="default"/>
      </w:rPr>
    </w:lvl>
    <w:lvl w:ilvl="1" w:tplc="3A124E5C">
      <w:start w:val="1"/>
      <w:numFmt w:val="bullet"/>
      <w:lvlText w:val="–"/>
      <w:lvlJc w:val="left"/>
      <w:pPr>
        <w:tabs>
          <w:tab w:val="num" w:pos="1440"/>
        </w:tabs>
        <w:ind w:left="1440" w:hanging="360"/>
      </w:pPr>
      <w:rPr>
        <w:rFonts w:ascii="Arial" w:hAnsi="Arial" w:hint="default"/>
      </w:rPr>
    </w:lvl>
    <w:lvl w:ilvl="2" w:tplc="8C7A9C74" w:tentative="1">
      <w:start w:val="1"/>
      <w:numFmt w:val="bullet"/>
      <w:lvlText w:val="–"/>
      <w:lvlJc w:val="left"/>
      <w:pPr>
        <w:tabs>
          <w:tab w:val="num" w:pos="2160"/>
        </w:tabs>
        <w:ind w:left="2160" w:hanging="360"/>
      </w:pPr>
      <w:rPr>
        <w:rFonts w:ascii="Arial" w:hAnsi="Arial" w:hint="default"/>
      </w:rPr>
    </w:lvl>
    <w:lvl w:ilvl="3" w:tplc="ABE87304" w:tentative="1">
      <w:start w:val="1"/>
      <w:numFmt w:val="bullet"/>
      <w:lvlText w:val="–"/>
      <w:lvlJc w:val="left"/>
      <w:pPr>
        <w:tabs>
          <w:tab w:val="num" w:pos="2880"/>
        </w:tabs>
        <w:ind w:left="2880" w:hanging="360"/>
      </w:pPr>
      <w:rPr>
        <w:rFonts w:ascii="Arial" w:hAnsi="Arial" w:hint="default"/>
      </w:rPr>
    </w:lvl>
    <w:lvl w:ilvl="4" w:tplc="E278B040" w:tentative="1">
      <w:start w:val="1"/>
      <w:numFmt w:val="bullet"/>
      <w:lvlText w:val="–"/>
      <w:lvlJc w:val="left"/>
      <w:pPr>
        <w:tabs>
          <w:tab w:val="num" w:pos="3600"/>
        </w:tabs>
        <w:ind w:left="3600" w:hanging="360"/>
      </w:pPr>
      <w:rPr>
        <w:rFonts w:ascii="Arial" w:hAnsi="Arial" w:hint="default"/>
      </w:rPr>
    </w:lvl>
    <w:lvl w:ilvl="5" w:tplc="1BA8684A" w:tentative="1">
      <w:start w:val="1"/>
      <w:numFmt w:val="bullet"/>
      <w:lvlText w:val="–"/>
      <w:lvlJc w:val="left"/>
      <w:pPr>
        <w:tabs>
          <w:tab w:val="num" w:pos="4320"/>
        </w:tabs>
        <w:ind w:left="4320" w:hanging="360"/>
      </w:pPr>
      <w:rPr>
        <w:rFonts w:ascii="Arial" w:hAnsi="Arial" w:hint="default"/>
      </w:rPr>
    </w:lvl>
    <w:lvl w:ilvl="6" w:tplc="5A6A1D30" w:tentative="1">
      <w:start w:val="1"/>
      <w:numFmt w:val="bullet"/>
      <w:lvlText w:val="–"/>
      <w:lvlJc w:val="left"/>
      <w:pPr>
        <w:tabs>
          <w:tab w:val="num" w:pos="5040"/>
        </w:tabs>
        <w:ind w:left="5040" w:hanging="360"/>
      </w:pPr>
      <w:rPr>
        <w:rFonts w:ascii="Arial" w:hAnsi="Arial" w:hint="default"/>
      </w:rPr>
    </w:lvl>
    <w:lvl w:ilvl="7" w:tplc="1D6864D6" w:tentative="1">
      <w:start w:val="1"/>
      <w:numFmt w:val="bullet"/>
      <w:lvlText w:val="–"/>
      <w:lvlJc w:val="left"/>
      <w:pPr>
        <w:tabs>
          <w:tab w:val="num" w:pos="5760"/>
        </w:tabs>
        <w:ind w:left="5760" w:hanging="360"/>
      </w:pPr>
      <w:rPr>
        <w:rFonts w:ascii="Arial" w:hAnsi="Arial" w:hint="default"/>
      </w:rPr>
    </w:lvl>
    <w:lvl w:ilvl="8" w:tplc="0464EBB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FB"/>
    <w:rsid w:val="00074E4C"/>
    <w:rsid w:val="001E2578"/>
    <w:rsid w:val="00302259"/>
    <w:rsid w:val="00307119"/>
    <w:rsid w:val="00391344"/>
    <w:rsid w:val="003F7FD1"/>
    <w:rsid w:val="00415F0B"/>
    <w:rsid w:val="00424E9F"/>
    <w:rsid w:val="00576385"/>
    <w:rsid w:val="00581CD2"/>
    <w:rsid w:val="005C57DC"/>
    <w:rsid w:val="006648A1"/>
    <w:rsid w:val="006F249C"/>
    <w:rsid w:val="00714009"/>
    <w:rsid w:val="00781067"/>
    <w:rsid w:val="00854497"/>
    <w:rsid w:val="00870FC8"/>
    <w:rsid w:val="008B2F2C"/>
    <w:rsid w:val="008B49AA"/>
    <w:rsid w:val="00983523"/>
    <w:rsid w:val="009C0CC3"/>
    <w:rsid w:val="009D4C29"/>
    <w:rsid w:val="00A04884"/>
    <w:rsid w:val="00A26DA6"/>
    <w:rsid w:val="00A80704"/>
    <w:rsid w:val="00B06FFB"/>
    <w:rsid w:val="00B1615A"/>
    <w:rsid w:val="00C11162"/>
    <w:rsid w:val="00C9288A"/>
    <w:rsid w:val="00E948FD"/>
    <w:rsid w:val="00F3484D"/>
    <w:rsid w:val="00FC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BAA4"/>
  <w15:chartTrackingRefBased/>
  <w15:docId w15:val="{2AF8C71E-285D-43C6-AC46-EF26613D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vertAlign w:val="superscript"/>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6DA6"/>
    <w:pPr>
      <w:tabs>
        <w:tab w:val="center" w:pos="4680"/>
        <w:tab w:val="right" w:pos="9360"/>
      </w:tabs>
      <w:spacing w:after="0" w:line="240" w:lineRule="auto"/>
    </w:pPr>
    <w:rPr>
      <w:sz w:val="22"/>
      <w:szCs w:val="22"/>
    </w:rPr>
  </w:style>
  <w:style w:type="character" w:customStyle="1" w:styleId="FooterChar">
    <w:name w:val="Footer Char"/>
    <w:link w:val="Footer"/>
    <w:uiPriority w:val="99"/>
    <w:rsid w:val="00A26DA6"/>
    <w:rPr>
      <w:sz w:val="22"/>
      <w:szCs w:val="22"/>
    </w:rPr>
  </w:style>
  <w:style w:type="paragraph" w:styleId="ListParagraph">
    <w:name w:val="List Paragraph"/>
    <w:basedOn w:val="Normal"/>
    <w:uiPriority w:val="34"/>
    <w:qFormat/>
    <w:rsid w:val="00B06FFB"/>
    <w:pPr>
      <w:ind w:left="720"/>
      <w:contextualSpacing/>
    </w:pPr>
  </w:style>
  <w:style w:type="character" w:customStyle="1" w:styleId="pslongeditbox">
    <w:name w:val="pslongeditbox"/>
    <w:basedOn w:val="DefaultParagraphFont"/>
    <w:rsid w:val="006F249C"/>
  </w:style>
  <w:style w:type="character" w:customStyle="1" w:styleId="pseditboxdisponly">
    <w:name w:val="pseditbox_disponly"/>
    <w:basedOn w:val="DefaultParagraphFont"/>
    <w:rsid w:val="006F2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06727">
      <w:bodyDiv w:val="1"/>
      <w:marLeft w:val="0"/>
      <w:marRight w:val="0"/>
      <w:marTop w:val="0"/>
      <w:marBottom w:val="0"/>
      <w:divBdr>
        <w:top w:val="none" w:sz="0" w:space="0" w:color="auto"/>
        <w:left w:val="none" w:sz="0" w:space="0" w:color="auto"/>
        <w:bottom w:val="none" w:sz="0" w:space="0" w:color="auto"/>
        <w:right w:val="none" w:sz="0" w:space="0" w:color="auto"/>
      </w:divBdr>
      <w:divsChild>
        <w:div w:id="1028487634">
          <w:marLeft w:val="0"/>
          <w:marRight w:val="0"/>
          <w:marTop w:val="0"/>
          <w:marBottom w:val="0"/>
          <w:divBdr>
            <w:top w:val="none" w:sz="0" w:space="0" w:color="auto"/>
            <w:left w:val="none" w:sz="0" w:space="0" w:color="auto"/>
            <w:bottom w:val="none" w:sz="0" w:space="0" w:color="auto"/>
            <w:right w:val="none" w:sz="0" w:space="0" w:color="auto"/>
          </w:divBdr>
        </w:div>
        <w:div w:id="264505070">
          <w:marLeft w:val="0"/>
          <w:marRight w:val="0"/>
          <w:marTop w:val="0"/>
          <w:marBottom w:val="0"/>
          <w:divBdr>
            <w:top w:val="none" w:sz="0" w:space="0" w:color="auto"/>
            <w:left w:val="none" w:sz="0" w:space="0" w:color="auto"/>
            <w:bottom w:val="none" w:sz="0" w:space="0" w:color="auto"/>
            <w:right w:val="none" w:sz="0" w:space="0" w:color="auto"/>
          </w:divBdr>
        </w:div>
        <w:div w:id="1433162143">
          <w:marLeft w:val="0"/>
          <w:marRight w:val="0"/>
          <w:marTop w:val="0"/>
          <w:marBottom w:val="0"/>
          <w:divBdr>
            <w:top w:val="none" w:sz="0" w:space="0" w:color="auto"/>
            <w:left w:val="none" w:sz="0" w:space="0" w:color="auto"/>
            <w:bottom w:val="none" w:sz="0" w:space="0" w:color="auto"/>
            <w:right w:val="none" w:sz="0" w:space="0" w:color="auto"/>
          </w:divBdr>
        </w:div>
      </w:divsChild>
    </w:div>
    <w:div w:id="706419193">
      <w:bodyDiv w:val="1"/>
      <w:marLeft w:val="0"/>
      <w:marRight w:val="0"/>
      <w:marTop w:val="0"/>
      <w:marBottom w:val="0"/>
      <w:divBdr>
        <w:top w:val="none" w:sz="0" w:space="0" w:color="auto"/>
        <w:left w:val="none" w:sz="0" w:space="0" w:color="auto"/>
        <w:bottom w:val="none" w:sz="0" w:space="0" w:color="auto"/>
        <w:right w:val="none" w:sz="0" w:space="0" w:color="auto"/>
      </w:divBdr>
      <w:divsChild>
        <w:div w:id="1730617420">
          <w:marLeft w:val="1166"/>
          <w:marRight w:val="0"/>
          <w:marTop w:val="125"/>
          <w:marBottom w:val="0"/>
          <w:divBdr>
            <w:top w:val="none" w:sz="0" w:space="0" w:color="auto"/>
            <w:left w:val="none" w:sz="0" w:space="0" w:color="auto"/>
            <w:bottom w:val="none" w:sz="0" w:space="0" w:color="auto"/>
            <w:right w:val="none" w:sz="0" w:space="0" w:color="auto"/>
          </w:divBdr>
        </w:div>
        <w:div w:id="1180968657">
          <w:marLeft w:val="1166"/>
          <w:marRight w:val="0"/>
          <w:marTop w:val="125"/>
          <w:marBottom w:val="0"/>
          <w:divBdr>
            <w:top w:val="none" w:sz="0" w:space="0" w:color="auto"/>
            <w:left w:val="none" w:sz="0" w:space="0" w:color="auto"/>
            <w:bottom w:val="none" w:sz="0" w:space="0" w:color="auto"/>
            <w:right w:val="none" w:sz="0" w:space="0" w:color="auto"/>
          </w:divBdr>
        </w:div>
        <w:div w:id="1466195852">
          <w:marLeft w:val="1166"/>
          <w:marRight w:val="0"/>
          <w:marTop w:val="125"/>
          <w:marBottom w:val="0"/>
          <w:divBdr>
            <w:top w:val="none" w:sz="0" w:space="0" w:color="auto"/>
            <w:left w:val="none" w:sz="0" w:space="0" w:color="auto"/>
            <w:bottom w:val="none" w:sz="0" w:space="0" w:color="auto"/>
            <w:right w:val="none" w:sz="0" w:space="0" w:color="auto"/>
          </w:divBdr>
        </w:div>
      </w:divsChild>
    </w:div>
    <w:div w:id="863633445">
      <w:bodyDiv w:val="1"/>
      <w:marLeft w:val="0"/>
      <w:marRight w:val="0"/>
      <w:marTop w:val="0"/>
      <w:marBottom w:val="0"/>
      <w:divBdr>
        <w:top w:val="none" w:sz="0" w:space="0" w:color="auto"/>
        <w:left w:val="none" w:sz="0" w:space="0" w:color="auto"/>
        <w:bottom w:val="none" w:sz="0" w:space="0" w:color="auto"/>
        <w:right w:val="none" w:sz="0" w:space="0" w:color="auto"/>
      </w:divBdr>
    </w:div>
    <w:div w:id="1021080023">
      <w:bodyDiv w:val="1"/>
      <w:marLeft w:val="0"/>
      <w:marRight w:val="0"/>
      <w:marTop w:val="0"/>
      <w:marBottom w:val="0"/>
      <w:divBdr>
        <w:top w:val="none" w:sz="0" w:space="0" w:color="auto"/>
        <w:left w:val="none" w:sz="0" w:space="0" w:color="auto"/>
        <w:bottom w:val="none" w:sz="0" w:space="0" w:color="auto"/>
        <w:right w:val="none" w:sz="0" w:space="0" w:color="auto"/>
      </w:divBdr>
      <w:divsChild>
        <w:div w:id="549999204">
          <w:marLeft w:val="1166"/>
          <w:marRight w:val="0"/>
          <w:marTop w:val="125"/>
          <w:marBottom w:val="0"/>
          <w:divBdr>
            <w:top w:val="none" w:sz="0" w:space="0" w:color="auto"/>
            <w:left w:val="none" w:sz="0" w:space="0" w:color="auto"/>
            <w:bottom w:val="none" w:sz="0" w:space="0" w:color="auto"/>
            <w:right w:val="none" w:sz="0" w:space="0" w:color="auto"/>
          </w:divBdr>
        </w:div>
        <w:div w:id="319819277">
          <w:marLeft w:val="1166"/>
          <w:marRight w:val="0"/>
          <w:marTop w:val="125"/>
          <w:marBottom w:val="0"/>
          <w:divBdr>
            <w:top w:val="none" w:sz="0" w:space="0" w:color="auto"/>
            <w:left w:val="none" w:sz="0" w:space="0" w:color="auto"/>
            <w:bottom w:val="none" w:sz="0" w:space="0" w:color="auto"/>
            <w:right w:val="none" w:sz="0" w:space="0" w:color="auto"/>
          </w:divBdr>
        </w:div>
        <w:div w:id="1739478107">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4</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Lawler, James</dc:creator>
  <cp:keywords/>
  <dc:description/>
  <cp:lastModifiedBy>Lawler, James</cp:lastModifiedBy>
  <cp:revision>13</cp:revision>
  <dcterms:created xsi:type="dcterms:W3CDTF">2018-05-07T21:41:00Z</dcterms:created>
  <dcterms:modified xsi:type="dcterms:W3CDTF">2019-05-07T13:40:00Z</dcterms:modified>
</cp:coreProperties>
</file>